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9C" w:rsidRPr="004B3B3B" w:rsidRDefault="00101A9C" w:rsidP="00101A9C">
      <w:pPr>
        <w:spacing w:line="276" w:lineRule="auto"/>
        <w:ind w:left="2124" w:firstLine="708"/>
        <w:jc w:val="center"/>
        <w:rPr>
          <w:b/>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rsidR="00101A9C" w:rsidRPr="004B3B3B" w:rsidRDefault="00101A9C" w:rsidP="00101A9C">
      <w:pPr>
        <w:spacing w:line="276" w:lineRule="auto"/>
        <w:ind w:left="3540" w:firstLine="708"/>
        <w:rPr>
          <w:b/>
        </w:rPr>
      </w:pPr>
      <w:r w:rsidRPr="004B3B3B">
        <w:rPr>
          <w:b/>
        </w:rPr>
        <w:t>Одобрявам: …………………..</w:t>
      </w:r>
    </w:p>
    <w:p w:rsidR="00101A9C" w:rsidRPr="004B3B3B" w:rsidRDefault="00101A9C" w:rsidP="00101A9C">
      <w:pPr>
        <w:spacing w:line="276" w:lineRule="auto"/>
        <w:rPr>
          <w:b/>
          <w:cap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t>ДОЦ. ГЕОРГИ МАНЛИЕВ</w:t>
      </w:r>
    </w:p>
    <w:p w:rsidR="00101A9C" w:rsidRPr="004B3B3B" w:rsidRDefault="00101A9C" w:rsidP="00101A9C">
      <w:pPr>
        <w:spacing w:line="276" w:lineRule="auto"/>
        <w:rPr>
          <w:lang w:val="en-U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Pr>
          <w:b/>
          <w:caps/>
        </w:rPr>
        <w:t xml:space="preserve">ИЗП. </w:t>
      </w:r>
      <w:r w:rsidRPr="004B3B3B">
        <w:rPr>
          <w:b/>
          <w:caps/>
        </w:rPr>
        <w:t>ДИРЕКТОР НА ИПА</w:t>
      </w:r>
    </w:p>
    <w:bookmarkEnd w:id="0"/>
    <w:bookmarkEnd w:id="1"/>
    <w:bookmarkEnd w:id="2"/>
    <w:bookmarkEnd w:id="3"/>
    <w:bookmarkEnd w:id="4"/>
    <w:bookmarkEnd w:id="5"/>
    <w:bookmarkEnd w:id="6"/>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b/>
        </w:rPr>
      </w:pPr>
      <w:r w:rsidRPr="004B3B3B">
        <w:rPr>
          <w:b/>
        </w:rPr>
        <w:t>Д О К У М Е Н ТА Ц И Я</w:t>
      </w:r>
    </w:p>
    <w:p w:rsidR="00101A9C" w:rsidRPr="004B3B3B" w:rsidRDefault="00101A9C" w:rsidP="00101A9C">
      <w:pPr>
        <w:spacing w:line="276" w:lineRule="auto"/>
        <w:jc w:val="center"/>
        <w:rPr>
          <w:b/>
        </w:rPr>
      </w:pPr>
    </w:p>
    <w:p w:rsidR="00101A9C" w:rsidRPr="004B3B3B" w:rsidRDefault="00101A9C" w:rsidP="00101A9C">
      <w:pPr>
        <w:spacing w:line="276" w:lineRule="auto"/>
        <w:jc w:val="center"/>
        <w:rPr>
          <w:b/>
          <w:lang w:val="en-US"/>
        </w:rPr>
      </w:pPr>
      <w:r w:rsidRPr="004B3B3B">
        <w:rPr>
          <w:b/>
        </w:rPr>
        <w:t>ЗА УЧАСТИЕ В ОТКРИТА ПРОЦЕДУРА ЗА ВЪЗЛАГАНЕ НА ОБЩЕСТВЕНА ПОРЪЧКА С ПРЕДМЕТ:</w:t>
      </w:r>
    </w:p>
    <w:p w:rsidR="00101A9C" w:rsidRPr="004B3B3B" w:rsidRDefault="00101A9C" w:rsidP="00101A9C">
      <w:pPr>
        <w:pStyle w:val="1"/>
        <w:spacing w:line="276" w:lineRule="auto"/>
        <w:ind w:firstLine="708"/>
        <w:jc w:val="both"/>
        <w:rPr>
          <w:rFonts w:ascii="Times New Roman" w:hAnsi="Times New Roman"/>
          <w:b/>
          <w:i/>
          <w:sz w:val="24"/>
          <w:szCs w:val="24"/>
        </w:rPr>
      </w:pPr>
    </w:p>
    <w:p w:rsidR="00101A9C" w:rsidRPr="004B3B3B" w:rsidRDefault="00101A9C" w:rsidP="00101A9C">
      <w:pPr>
        <w:autoSpaceDE w:val="0"/>
        <w:autoSpaceDN w:val="0"/>
        <w:adjustRightInd w:val="0"/>
        <w:spacing w:line="276" w:lineRule="auto"/>
        <w:ind w:firstLine="540"/>
        <w:jc w:val="center"/>
        <w:rPr>
          <w:b/>
          <w:i/>
          <w:lang w:bidi="hi-IN"/>
        </w:rPr>
      </w:pPr>
      <w:r>
        <w:rPr>
          <w:b/>
        </w:rPr>
        <w:t>„</w:t>
      </w:r>
      <w:r w:rsidRPr="00BF4EBA">
        <w:rPr>
          <w:b/>
        </w:rPr>
        <w:t>Доставка и инсталация на хардуерна платформа за виртуализация и софтуер за нея</w:t>
      </w:r>
      <w:r>
        <w:rPr>
          <w:b/>
        </w:rPr>
        <w:t>”</w:t>
      </w:r>
    </w:p>
    <w:p w:rsidR="00101A9C" w:rsidRPr="004B3B3B" w:rsidRDefault="00101A9C" w:rsidP="00101A9C">
      <w:pPr>
        <w:autoSpaceDE w:val="0"/>
        <w:autoSpaceDN w:val="0"/>
        <w:adjustRightInd w:val="0"/>
        <w:spacing w:line="276" w:lineRule="auto"/>
        <w:ind w:firstLine="540"/>
        <w:jc w:val="center"/>
        <w:rPr>
          <w:b/>
          <w:i/>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jc w:val="center"/>
        <w:rPr>
          <w:b/>
          <w:bCs/>
          <w:lang w:bidi="hi-IN"/>
        </w:rPr>
      </w:pPr>
      <w:r w:rsidRPr="004B3B3B">
        <w:rPr>
          <w:b/>
          <w:bCs/>
          <w:lang w:bidi="hi-IN"/>
        </w:rPr>
        <w:t>ГР. СОФИЯ, 201</w:t>
      </w:r>
      <w:r w:rsidR="00730DA1">
        <w:rPr>
          <w:b/>
          <w:bCs/>
          <w:lang w:bidi="hi-IN"/>
        </w:rPr>
        <w:t>5</w:t>
      </w:r>
      <w:r w:rsidRPr="004B3B3B">
        <w:rPr>
          <w:b/>
          <w:bCs/>
          <w:lang w:bidi="hi-IN"/>
        </w:rPr>
        <w:t xml:space="preserve"> г.</w:t>
      </w: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shd w:val="clear" w:color="auto" w:fill="BFBFBF"/>
        <w:autoSpaceDE w:val="0"/>
        <w:autoSpaceDN w:val="0"/>
        <w:adjustRightInd w:val="0"/>
        <w:spacing w:line="276" w:lineRule="auto"/>
        <w:rPr>
          <w:b/>
          <w:bCs/>
          <w:lang w:bidi="hi-IN"/>
        </w:rPr>
      </w:pPr>
      <w:r w:rsidRPr="004B3B3B">
        <w:rPr>
          <w:b/>
          <w:bCs/>
          <w:lang w:bidi="hi-IN"/>
        </w:rPr>
        <w:lastRenderedPageBreak/>
        <w:t>СЪДЪРЖАНИЕ</w:t>
      </w:r>
    </w:p>
    <w:p w:rsidR="00101A9C" w:rsidRPr="004B3B3B" w:rsidRDefault="00101A9C" w:rsidP="00101A9C">
      <w:pPr>
        <w:autoSpaceDE w:val="0"/>
        <w:autoSpaceDN w:val="0"/>
        <w:adjustRightInd w:val="0"/>
        <w:spacing w:line="276" w:lineRule="auto"/>
        <w:ind w:firstLine="540"/>
        <w:rPr>
          <w:b/>
          <w:bCs/>
          <w:lang w:bidi="hi-IN"/>
        </w:rPr>
      </w:pP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sz w:val="24"/>
          <w:szCs w:val="24"/>
          <w:lang w:bidi="hi-IN"/>
        </w:rPr>
        <w:fldChar w:fldCharType="begin"/>
      </w:r>
      <w:r w:rsidRPr="004B3B3B">
        <w:rPr>
          <w:rFonts w:ascii="Times New Roman" w:hAnsi="Times New Roman"/>
          <w:sz w:val="24"/>
          <w:szCs w:val="24"/>
          <w:lang w:bidi="hi-IN"/>
        </w:rPr>
        <w:instrText xml:space="preserve"> TOC \o "1-3" </w:instrText>
      </w:r>
      <w:r w:rsidRPr="004B3B3B">
        <w:rPr>
          <w:rFonts w:ascii="Times New Roman" w:hAnsi="Times New Roman"/>
          <w:sz w:val="24"/>
          <w:szCs w:val="24"/>
          <w:lang w:bidi="hi-IN"/>
        </w:rPr>
        <w:fldChar w:fldCharType="separate"/>
      </w:r>
      <w:r w:rsidRPr="004B3B3B">
        <w:rPr>
          <w:rFonts w:ascii="Times New Roman" w:hAnsi="Times New Roman"/>
          <w:noProof/>
          <w:sz w:val="24"/>
          <w:szCs w:val="24"/>
        </w:rPr>
        <w:t>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РЕШЕНИЕ ЗА ОТКРИВАНЕ НА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4</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ОБЯВЛЕНИЕ ЗА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4</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ПЪЛНО ОПИСАНЕ НА ПРЕДМЕТА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5</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УСЛОВИЯ ЗА УЧАСТИЕ В ПРОЦЕДУРАТА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7</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1. Общи изисквания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7</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2.Изисквания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_Toc262655169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8</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3. Гаранции за участие и изпълнение на договора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_Toc262655170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11</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УКАЗАНИЯ  ЗА  ПОДГОТОВКА  НА  ОФЕРТАTA</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_Toc262655171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12</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НЕОБХОДИМИ ДОКУМЕНТИ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_Toc262655172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14</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1 „Документи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_Toc262655173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14</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№2 „Предложение за изпълнение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16</w:t>
      </w:r>
      <w:r w:rsidRPr="004B3B3B">
        <w:rPr>
          <w:rFonts w:ascii="Times New Roman" w:hAnsi="Times New Roman"/>
          <w:noProof/>
          <w:sz w:val="24"/>
          <w:szCs w:val="24"/>
        </w:rPr>
        <w:fldChar w:fldCharType="end"/>
      </w:r>
    </w:p>
    <w:p w:rsidR="00101A9C" w:rsidRPr="004B3B3B" w:rsidRDefault="00101A9C" w:rsidP="00101A9C">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3  „Предлагана цена”.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VII. ЕТИЧНИ КЛАУЗИ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VIII. КОМУНИКАЦИЯ МЕЖДУ ВЪЗЛОЖИТЕЛЯ И УЧАСТНИЦИТЕ</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TOC1"/>
        <w:rPr>
          <w:rFonts w:ascii="Times New Roman" w:hAnsi="Times New Roman"/>
          <w:noProof/>
          <w:sz w:val="24"/>
          <w:szCs w:val="24"/>
        </w:rPr>
      </w:pPr>
      <w:r w:rsidRPr="004B3B3B">
        <w:rPr>
          <w:rFonts w:ascii="Times New Roman" w:hAnsi="Times New Roman"/>
          <w:noProof/>
          <w:sz w:val="24"/>
          <w:szCs w:val="24"/>
        </w:rPr>
        <w:t>IX. ДРУГИ УКАЗАНИЯ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18</w:t>
      </w:r>
      <w:r w:rsidRPr="004B3B3B">
        <w:rPr>
          <w:rFonts w:ascii="Times New Roman" w:hAnsi="Times New Roman"/>
          <w:noProof/>
          <w:sz w:val="24"/>
          <w:szCs w:val="24"/>
        </w:rPr>
        <w:fldChar w:fldCharType="end"/>
      </w:r>
    </w:p>
    <w:p w:rsidR="00101A9C" w:rsidRPr="004B3B3B" w:rsidRDefault="00101A9C" w:rsidP="00101A9C">
      <w:pPr>
        <w:rPr>
          <w:rFonts w:eastAsia="MS Mincho"/>
          <w:noProof/>
        </w:rPr>
      </w:pPr>
    </w:p>
    <w:p w:rsidR="00101A9C" w:rsidRPr="004B3B3B" w:rsidRDefault="00101A9C" w:rsidP="00101A9C">
      <w:pPr>
        <w:rPr>
          <w:rFonts w:eastAsia="MS Mincho"/>
          <w:b/>
          <w:noProof/>
          <w:lang w:val="en-US"/>
        </w:rPr>
      </w:pPr>
      <w:r w:rsidRPr="004B3B3B">
        <w:rPr>
          <w:rFonts w:eastAsia="MS Mincho"/>
          <w:b/>
          <w:noProof/>
          <w:lang w:val="en-US"/>
        </w:rPr>
        <w:t xml:space="preserve">X. </w:t>
      </w:r>
      <w:r w:rsidRPr="004B3B3B">
        <w:rPr>
          <w:rFonts w:eastAsia="MS Mincho"/>
          <w:b/>
          <w:noProof/>
        </w:rPr>
        <w:t>МЕТОДИКА ЗА ОЦЕНКА</w:t>
      </w:r>
    </w:p>
    <w:p w:rsidR="00101A9C" w:rsidRPr="004B3B3B" w:rsidRDefault="00101A9C" w:rsidP="00101A9C">
      <w:pPr>
        <w:rPr>
          <w:rFonts w:eastAsia="MS Mincho"/>
          <w:noProof/>
        </w:rPr>
      </w:pPr>
    </w:p>
    <w:p w:rsidR="00101A9C" w:rsidRPr="004B3B3B" w:rsidRDefault="00101A9C" w:rsidP="00101A9C">
      <w:pPr>
        <w:rPr>
          <w:rFonts w:eastAsia="MS Mincho"/>
          <w:b/>
          <w:noProof/>
        </w:rPr>
      </w:pPr>
      <w:r w:rsidRPr="004B3B3B">
        <w:rPr>
          <w:rFonts w:eastAsia="MS Mincho"/>
          <w:b/>
          <w:noProof/>
        </w:rPr>
        <w:t>XI. ТЕХНИЧЕСКА СПЕЦИФИКАЦИЯ</w:t>
      </w:r>
    </w:p>
    <w:p w:rsidR="00101A9C" w:rsidRPr="004B3B3B" w:rsidRDefault="00101A9C" w:rsidP="00101A9C">
      <w:pPr>
        <w:rPr>
          <w:rFonts w:eastAsia="MS Mincho"/>
          <w:noProof/>
        </w:rPr>
      </w:pPr>
    </w:p>
    <w:p w:rsidR="00101A9C" w:rsidRPr="004B3B3B" w:rsidRDefault="00101A9C" w:rsidP="00101A9C">
      <w:pPr>
        <w:spacing w:line="264" w:lineRule="auto"/>
        <w:rPr>
          <w:b/>
          <w:noProof/>
        </w:rPr>
      </w:pPr>
      <w:r w:rsidRPr="004B3B3B">
        <w:rPr>
          <w:b/>
          <w:noProof/>
        </w:rPr>
        <w:t>XII. ОБРАЗЦИ НА ДОКУМЕНТИ ЗА УЧАСТИЕ В ПРОЦЕДУРАТА:</w:t>
      </w:r>
    </w:p>
    <w:p w:rsidR="00101A9C" w:rsidRPr="00225559" w:rsidRDefault="00101A9C" w:rsidP="00101A9C">
      <w:pPr>
        <w:spacing w:line="264" w:lineRule="auto"/>
        <w:rPr>
          <w:noProof/>
        </w:rPr>
      </w:pPr>
      <w:r w:rsidRPr="00225559">
        <w:rPr>
          <w:noProof/>
        </w:rPr>
        <w:t>ОБРАЗЕЦ № 1 – Списък на документите съдържащи се в офертата</w:t>
      </w:r>
    </w:p>
    <w:p w:rsidR="00101A9C" w:rsidRPr="00225559" w:rsidRDefault="00101A9C" w:rsidP="00101A9C">
      <w:pPr>
        <w:spacing w:line="264" w:lineRule="auto"/>
        <w:ind w:left="1843" w:hanging="1843"/>
        <w:rPr>
          <w:noProof/>
        </w:rPr>
      </w:pPr>
      <w:r w:rsidRPr="00225559">
        <w:rPr>
          <w:noProof/>
        </w:rPr>
        <w:t xml:space="preserve">ОБРАЗЕЦ № 2 – </w:t>
      </w:r>
      <w:r>
        <w:rPr>
          <w:noProof/>
        </w:rPr>
        <w:t>Представяне на участника</w:t>
      </w:r>
    </w:p>
    <w:p w:rsidR="00C256E2" w:rsidRPr="009E4C6E" w:rsidRDefault="00101A9C" w:rsidP="00C256E2">
      <w:pPr>
        <w:spacing w:line="264" w:lineRule="auto"/>
        <w:ind w:left="1843" w:hanging="1843"/>
        <w:rPr>
          <w:noProof/>
        </w:rPr>
      </w:pPr>
      <w:r w:rsidRPr="00225559">
        <w:rPr>
          <w:noProof/>
        </w:rPr>
        <w:t xml:space="preserve">ОБРАЗЕЦ № 3 – </w:t>
      </w:r>
      <w:r>
        <w:rPr>
          <w:noProof/>
        </w:rPr>
        <w:t>Техническо предложение</w:t>
      </w:r>
    </w:p>
    <w:p w:rsidR="00101A9C" w:rsidRPr="00225559" w:rsidRDefault="00101A9C" w:rsidP="00101A9C">
      <w:pPr>
        <w:spacing w:line="264" w:lineRule="auto"/>
        <w:ind w:left="1843" w:hanging="1843"/>
        <w:rPr>
          <w:noProof/>
        </w:rPr>
      </w:pPr>
      <w:r w:rsidRPr="00225559">
        <w:rPr>
          <w:noProof/>
        </w:rPr>
        <w:t xml:space="preserve">ОБРАЗЕЦ № 4 – </w:t>
      </w:r>
      <w:r>
        <w:rPr>
          <w:noProof/>
        </w:rPr>
        <w:t>Ценово предложение</w:t>
      </w:r>
      <w:r w:rsidRPr="00225559">
        <w:rPr>
          <w:noProof/>
        </w:rPr>
        <w:t xml:space="preserve"> </w:t>
      </w:r>
    </w:p>
    <w:p w:rsidR="00101A9C" w:rsidRPr="00225559" w:rsidRDefault="00101A9C" w:rsidP="00101A9C">
      <w:pPr>
        <w:spacing w:line="264" w:lineRule="auto"/>
        <w:ind w:left="1843" w:hanging="1843"/>
        <w:rPr>
          <w:noProof/>
        </w:rPr>
      </w:pPr>
      <w:r w:rsidRPr="00225559">
        <w:rPr>
          <w:noProof/>
        </w:rPr>
        <w:t xml:space="preserve">ОБРАЗЕЦ № 5 – Декларация по чл.47, </w:t>
      </w:r>
      <w:r>
        <w:rPr>
          <w:noProof/>
        </w:rPr>
        <w:t xml:space="preserve">ал. 9 </w:t>
      </w:r>
      <w:r w:rsidRPr="00225559">
        <w:rPr>
          <w:noProof/>
        </w:rPr>
        <w:t>от ЗОП</w:t>
      </w:r>
    </w:p>
    <w:p w:rsidR="00101A9C" w:rsidRPr="00AE199D" w:rsidRDefault="00101A9C" w:rsidP="00101A9C">
      <w:pPr>
        <w:spacing w:line="264" w:lineRule="auto"/>
        <w:ind w:left="1843" w:hanging="1843"/>
        <w:rPr>
          <w:noProof/>
        </w:rPr>
      </w:pPr>
      <w:r w:rsidRPr="00AE199D">
        <w:rPr>
          <w:noProof/>
        </w:rPr>
        <w:t>ОБРАЗЕЦ № 6 –</w:t>
      </w:r>
      <w:r w:rsidR="00C256E2" w:rsidRPr="00C256E2">
        <w:t xml:space="preserve"> </w:t>
      </w:r>
      <w:r w:rsidR="00C256E2" w:rsidRPr="00C256E2">
        <w:rPr>
          <w:rFonts w:eastAsia="Calibri"/>
          <w:lang w:eastAsia="x-none"/>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101A9C" w:rsidRPr="00225559" w:rsidRDefault="00101A9C" w:rsidP="00101A9C">
      <w:pPr>
        <w:spacing w:line="264" w:lineRule="auto"/>
        <w:ind w:left="1843" w:right="4" w:hanging="1843"/>
        <w:jc w:val="both"/>
        <w:rPr>
          <w:noProof/>
        </w:rPr>
      </w:pPr>
      <w:r w:rsidRPr="00225559">
        <w:rPr>
          <w:noProof/>
        </w:rPr>
        <w:t xml:space="preserve">ОБРАЗЕЦ № 7 – </w:t>
      </w:r>
      <w:r w:rsidRPr="0079375E">
        <w:rPr>
          <w:noProof/>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noProof/>
        </w:rPr>
        <w:t xml:space="preserve">. </w:t>
      </w:r>
    </w:p>
    <w:p w:rsidR="00101A9C" w:rsidRPr="00225559" w:rsidRDefault="00101A9C" w:rsidP="00101A9C">
      <w:pPr>
        <w:spacing w:line="264" w:lineRule="auto"/>
        <w:ind w:left="1843" w:hanging="1843"/>
        <w:rPr>
          <w:noProof/>
        </w:rPr>
      </w:pPr>
      <w:r>
        <w:rPr>
          <w:noProof/>
        </w:rPr>
        <w:t xml:space="preserve">ОБРАЗЕЦ № 8 </w:t>
      </w:r>
      <w:r w:rsidRPr="00225559">
        <w:rPr>
          <w:noProof/>
        </w:rPr>
        <w:t xml:space="preserve">– </w:t>
      </w:r>
      <w:r w:rsidRPr="00C256E2">
        <w:rPr>
          <w:noProof/>
        </w:rPr>
        <w:t xml:space="preserve">Списък – декларация на </w:t>
      </w:r>
      <w:r w:rsidR="00C256E2" w:rsidRPr="00C256E2">
        <w:rPr>
          <w:noProof/>
        </w:rPr>
        <w:t>доставките</w:t>
      </w:r>
      <w:r w:rsidRPr="00C256E2">
        <w:rPr>
          <w:noProof/>
        </w:rPr>
        <w:t>, сходни с предмета на поръчката - по чл. 51, ал. 1 от ЗОП</w:t>
      </w:r>
      <w:r w:rsidR="00C256E2">
        <w:rPr>
          <w:noProof/>
        </w:rPr>
        <w:t>;</w:t>
      </w:r>
    </w:p>
    <w:p w:rsidR="00101A9C" w:rsidRPr="00225559" w:rsidRDefault="00101A9C" w:rsidP="00101A9C">
      <w:pPr>
        <w:spacing w:line="264" w:lineRule="auto"/>
        <w:ind w:left="1985" w:hanging="1985"/>
        <w:jc w:val="both"/>
        <w:rPr>
          <w:noProof/>
        </w:rPr>
      </w:pPr>
      <w:r>
        <w:rPr>
          <w:noProof/>
        </w:rPr>
        <w:t>ОБРАЗЕЦ № 9</w:t>
      </w:r>
      <w:r w:rsidRPr="00225559">
        <w:rPr>
          <w:noProof/>
        </w:rPr>
        <w:t xml:space="preserve"> – Декларация - списък на експертите, които участника ще използва за изпълнение на договора</w:t>
      </w:r>
    </w:p>
    <w:p w:rsidR="00101A9C" w:rsidRPr="00225559" w:rsidRDefault="00101A9C" w:rsidP="00101A9C">
      <w:pPr>
        <w:spacing w:line="264" w:lineRule="auto"/>
        <w:ind w:left="1985" w:hanging="1985"/>
        <w:jc w:val="both"/>
        <w:rPr>
          <w:noProof/>
        </w:rPr>
      </w:pPr>
      <w:r w:rsidRPr="00225559">
        <w:rPr>
          <w:noProof/>
        </w:rPr>
        <w:t xml:space="preserve">ОБРАЗЕЦ </w:t>
      </w:r>
      <w:r>
        <w:rPr>
          <w:noProof/>
        </w:rPr>
        <w:t>№ 10</w:t>
      </w:r>
      <w:r w:rsidRPr="00225559">
        <w:rPr>
          <w:noProof/>
        </w:rPr>
        <w:t xml:space="preserve"> – </w:t>
      </w:r>
      <w:r>
        <w:rPr>
          <w:noProof/>
        </w:rPr>
        <w:t xml:space="preserve"> </w:t>
      </w:r>
      <w:r w:rsidR="00C256E2" w:rsidRPr="00C256E2">
        <w:rPr>
          <w:noProof/>
        </w:rPr>
        <w:t>Декларац</w:t>
      </w:r>
      <w:r w:rsidR="00C256E2">
        <w:rPr>
          <w:noProof/>
        </w:rPr>
        <w:t>ия за разположение на експерт.</w:t>
      </w:r>
    </w:p>
    <w:p w:rsidR="00101A9C" w:rsidRPr="00225559" w:rsidRDefault="00101A9C" w:rsidP="00101A9C">
      <w:pPr>
        <w:shd w:val="clear" w:color="auto" w:fill="FFFFFF"/>
        <w:spacing w:line="264" w:lineRule="auto"/>
        <w:ind w:left="1985" w:hanging="1985"/>
        <w:jc w:val="both"/>
        <w:rPr>
          <w:noProof/>
        </w:rPr>
      </w:pPr>
      <w:r>
        <w:rPr>
          <w:noProof/>
        </w:rPr>
        <w:t>ОБРАЗЕЦ № 11</w:t>
      </w:r>
      <w:r w:rsidRPr="00225559">
        <w:rPr>
          <w:noProof/>
        </w:rPr>
        <w:t xml:space="preserve"> – Декларация за приемане на условията в проекта на договор по чл. 56, ал. 1, т. 12 от ЗОП</w:t>
      </w:r>
    </w:p>
    <w:p w:rsidR="00101A9C" w:rsidRPr="004B3B3B" w:rsidRDefault="00101A9C" w:rsidP="00101A9C">
      <w:pPr>
        <w:rPr>
          <w:rFonts w:eastAsia="MS Mincho"/>
          <w:noProof/>
        </w:rPr>
      </w:pPr>
      <w:r>
        <w:rPr>
          <w:noProof/>
        </w:rPr>
        <w:t>ОБРАЗЕЦ № 12</w:t>
      </w:r>
      <w:r w:rsidRPr="00225559">
        <w:rPr>
          <w:noProof/>
        </w:rPr>
        <w:t xml:space="preserve"> – Проект на Договор</w:t>
      </w:r>
      <w:r>
        <w:rPr>
          <w:noProof/>
        </w:rPr>
        <w:t>.</w:t>
      </w:r>
    </w:p>
    <w:p w:rsidR="00101A9C" w:rsidRPr="004B3B3B" w:rsidRDefault="00101A9C" w:rsidP="00101A9C">
      <w:pPr>
        <w:pageBreakBefore/>
        <w:autoSpaceDE w:val="0"/>
        <w:autoSpaceDN w:val="0"/>
        <w:adjustRightInd w:val="0"/>
        <w:spacing w:line="276" w:lineRule="auto"/>
        <w:rPr>
          <w:b/>
          <w:lang w:bidi="hi-IN"/>
        </w:rPr>
      </w:pPr>
      <w:r w:rsidRPr="004B3B3B">
        <w:rPr>
          <w:b/>
          <w:lang w:bidi="hi-IN"/>
        </w:rPr>
        <w:lastRenderedPageBreak/>
        <w:fldChar w:fldCharType="end"/>
      </w: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7" w:name="_Toc339030288"/>
      <w:bookmarkStart w:id="8" w:name="_Toc372632893"/>
      <w:bookmarkStart w:id="9" w:name="_Toc262590352"/>
      <w:bookmarkStart w:id="10" w:name="_Toc262655164"/>
      <w:r w:rsidRPr="004B3B3B">
        <w:t>РЕШЕНИЕ ЗА ОТКРИВАНЕ НА ОБЩЕСТВЕНА ПОРЪЧКА</w:t>
      </w:r>
      <w:bookmarkEnd w:id="7"/>
      <w:bookmarkEnd w:id="8"/>
      <w:bookmarkEnd w:id="9"/>
      <w:bookmarkEnd w:id="10"/>
    </w:p>
    <w:p w:rsidR="00101A9C" w:rsidRPr="004B3B3B" w:rsidRDefault="00101A9C" w:rsidP="00101A9C">
      <w:pPr>
        <w:autoSpaceDE w:val="0"/>
        <w:autoSpaceDN w:val="0"/>
        <w:adjustRightInd w:val="0"/>
        <w:spacing w:line="276" w:lineRule="auto"/>
        <w:ind w:firstLine="540"/>
        <w:rPr>
          <w:lang w:bidi="hi-IN"/>
        </w:rPr>
      </w:pPr>
      <w:r w:rsidRPr="004B3B3B">
        <w:rPr>
          <w:lang w:bidi="hi-IN"/>
        </w:rPr>
        <w:t>(приложено на отделен файл)</w:t>
      </w: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11" w:name="_Toc339030289"/>
      <w:bookmarkStart w:id="12" w:name="_Toc372632894"/>
      <w:bookmarkStart w:id="13" w:name="_Toc262590353"/>
      <w:bookmarkStart w:id="14" w:name="_Toc262655165"/>
      <w:r w:rsidRPr="004B3B3B">
        <w:t>ОБЯВЛЕНИЕ ЗА ОБЩЕСТВЕНА ПОРЪЧКА</w:t>
      </w:r>
      <w:bookmarkEnd w:id="11"/>
      <w:bookmarkEnd w:id="12"/>
      <w:bookmarkEnd w:id="13"/>
      <w:bookmarkEnd w:id="14"/>
    </w:p>
    <w:p w:rsidR="00101A9C" w:rsidRPr="004B3B3B" w:rsidRDefault="00101A9C" w:rsidP="00101A9C">
      <w:pPr>
        <w:autoSpaceDE w:val="0"/>
        <w:autoSpaceDN w:val="0"/>
        <w:adjustRightInd w:val="0"/>
        <w:spacing w:line="276" w:lineRule="auto"/>
        <w:ind w:firstLine="540"/>
        <w:rPr>
          <w:lang w:bidi="hi-IN"/>
        </w:rPr>
      </w:pPr>
      <w:r w:rsidRPr="004B3B3B">
        <w:rPr>
          <w:lang w:bidi="hi-IN"/>
        </w:rPr>
        <w:t>(приложено на отделен файл)</w:t>
      </w:r>
    </w:p>
    <w:p w:rsidR="00101A9C" w:rsidRPr="004B3B3B" w:rsidRDefault="00101A9C" w:rsidP="00101A9C">
      <w:pPr>
        <w:spacing w:line="276" w:lineRule="auto"/>
      </w:pPr>
    </w:p>
    <w:p w:rsidR="00101A9C" w:rsidRPr="004B3B3B" w:rsidRDefault="00101A9C" w:rsidP="00101A9C">
      <w:pPr>
        <w:spacing w:line="264" w:lineRule="auto"/>
        <w:rPr>
          <w:b/>
        </w:rPr>
      </w:pPr>
    </w:p>
    <w:p w:rsidR="00101A9C" w:rsidRPr="004B3B3B" w:rsidRDefault="00101A9C" w:rsidP="00101A9C">
      <w:pPr>
        <w:spacing w:line="264" w:lineRule="auto"/>
      </w:pPr>
    </w:p>
    <w:p w:rsidR="00101A9C" w:rsidRPr="004B3B3B" w:rsidRDefault="00101A9C" w:rsidP="00101A9C">
      <w:pPr>
        <w:spacing w:line="264" w:lineRule="auto"/>
      </w:pPr>
    </w:p>
    <w:p w:rsidR="00101A9C" w:rsidRPr="004B3B3B" w:rsidRDefault="00101A9C" w:rsidP="00101A9C">
      <w:pPr>
        <w:spacing w:line="264" w:lineRule="auto"/>
        <w:rPr>
          <w:caps/>
          <w:spacing w:val="80"/>
        </w:rPr>
      </w:pPr>
    </w:p>
    <w:p w:rsidR="00101A9C" w:rsidRPr="004B3B3B" w:rsidRDefault="00101A9C" w:rsidP="00101A9C">
      <w:pPr>
        <w:spacing w:line="264" w:lineRule="auto"/>
        <w:rPr>
          <w:caps/>
          <w:spacing w:val="80"/>
        </w:rPr>
      </w:pPr>
    </w:p>
    <w:p w:rsidR="00101A9C" w:rsidRPr="004B3B3B" w:rsidRDefault="00101A9C" w:rsidP="00101A9C">
      <w:pPr>
        <w:spacing w:line="264" w:lineRule="auto"/>
      </w:pPr>
    </w:p>
    <w:p w:rsidR="00101A9C" w:rsidRPr="004B3B3B" w:rsidRDefault="00101A9C" w:rsidP="00101A9C">
      <w:pPr>
        <w:spacing w:line="264" w:lineRule="auto"/>
      </w:pPr>
      <w:r w:rsidRPr="004B3B3B">
        <w:br w:type="page"/>
      </w: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15" w:name="_Toc262590354"/>
      <w:bookmarkStart w:id="16" w:name="_Toc262655166"/>
      <w:bookmarkStart w:id="17" w:name="_Toc237312750"/>
      <w:bookmarkStart w:id="18" w:name="_Toc237582827"/>
      <w:r w:rsidRPr="004B3B3B">
        <w:lastRenderedPageBreak/>
        <w:t>ПЪЛНО ОПИСАНЕ НА ПРЕДМЕТА НА ПОРЪЧКАТА</w:t>
      </w:r>
      <w:bookmarkEnd w:id="15"/>
      <w:bookmarkEnd w:id="16"/>
    </w:p>
    <w:p w:rsidR="00101A9C" w:rsidRDefault="00101A9C" w:rsidP="00101A9C"/>
    <w:p w:rsidR="00A22AFD" w:rsidRPr="00A22AFD" w:rsidRDefault="00A22AFD" w:rsidP="00A22AFD">
      <w:pPr>
        <w:jc w:val="both"/>
        <w:rPr>
          <w:rFonts w:eastAsia="Batang"/>
          <w:b/>
          <w:iCs/>
        </w:rPr>
      </w:pPr>
      <w:r w:rsidRPr="003D06ED">
        <w:rPr>
          <w:rFonts w:eastAsia="Batang"/>
          <w:b/>
          <w:iCs/>
          <w:u w:val="single"/>
        </w:rPr>
        <w:t>ВАЖНО!:</w:t>
      </w:r>
      <w:r w:rsidRPr="003D06ED">
        <w:rPr>
          <w:rFonts w:eastAsia="Batang"/>
          <w:iCs/>
        </w:rPr>
        <w:t xml:space="preserve"> </w:t>
      </w:r>
      <w:r w:rsidRPr="00A22AFD">
        <w:rPr>
          <w:rFonts w:eastAsia="Batang"/>
          <w:b/>
          <w:iCs/>
          <w:u w:val="single"/>
        </w:rPr>
        <w:t>Предметът на поръчката е включен в списъка по чл. 30 от Закона за интеграция на хората с увреждания и е предназначена за изпълнение от специализирани предприятия или кооперации на хора с увреждания, съгласно чл. 16г от ЗОП.</w:t>
      </w:r>
      <w:r w:rsidRPr="00A22AFD">
        <w:rPr>
          <w:rFonts w:eastAsia="Batang"/>
          <w:b/>
          <w:iCs/>
        </w:rPr>
        <w:t xml:space="preserve"> </w:t>
      </w:r>
    </w:p>
    <w:p w:rsidR="00101A9C" w:rsidRPr="004B3B3B" w:rsidRDefault="00101A9C" w:rsidP="00101A9C">
      <w:pPr>
        <w:overflowPunct w:val="0"/>
        <w:autoSpaceDE w:val="0"/>
        <w:autoSpaceDN w:val="0"/>
        <w:adjustRightInd w:val="0"/>
        <w:spacing w:before="120"/>
        <w:ind w:firstLine="540"/>
        <w:jc w:val="both"/>
        <w:textAlignment w:val="baseline"/>
        <w:rPr>
          <w:color w:val="000000"/>
          <w:spacing w:val="-2"/>
          <w:szCs w:val="20"/>
        </w:rPr>
      </w:pPr>
      <w:r w:rsidRPr="004B3B3B">
        <w:rPr>
          <w:color w:val="000000"/>
          <w:spacing w:val="-2"/>
          <w:szCs w:val="20"/>
        </w:rPr>
        <w:t xml:space="preserve">Предметът на поръчката e </w:t>
      </w:r>
      <w:r>
        <w:rPr>
          <w:b/>
        </w:rPr>
        <w:t>„</w:t>
      </w:r>
      <w:r w:rsidRPr="00BF4EBA">
        <w:rPr>
          <w:b/>
        </w:rPr>
        <w:t>Доставка и инсталация на хардуерна платформа за виртуализация и софтуер за нея</w:t>
      </w:r>
      <w:r>
        <w:rPr>
          <w:b/>
        </w:rPr>
        <w:t>”</w:t>
      </w:r>
      <w:r w:rsidRPr="004B3B3B">
        <w:rPr>
          <w:color w:val="000000"/>
          <w:spacing w:val="-2"/>
          <w:szCs w:val="20"/>
        </w:rPr>
        <w:t xml:space="preserve">. </w:t>
      </w:r>
    </w:p>
    <w:p w:rsidR="00101A9C" w:rsidRPr="004B3B3B" w:rsidRDefault="00101A9C" w:rsidP="00101A9C">
      <w:pPr>
        <w:pStyle w:val="ListParagraph"/>
        <w:numPr>
          <w:ilvl w:val="0"/>
          <w:numId w:val="7"/>
        </w:numPr>
        <w:tabs>
          <w:tab w:val="left" w:pos="-720"/>
        </w:tabs>
        <w:suppressAutoHyphens/>
        <w:spacing w:before="120"/>
        <w:ind w:left="850" w:hanging="425"/>
        <w:contextualSpacing w:val="0"/>
      </w:pPr>
      <w:proofErr w:type="spellStart"/>
      <w:r w:rsidRPr="004B3B3B">
        <w:t>Подддейност</w:t>
      </w:r>
      <w:proofErr w:type="spellEnd"/>
      <w:r w:rsidRPr="004B3B3B">
        <w:t xml:space="preserve"> 1. Доставка и инсталиране на хардуерна</w:t>
      </w:r>
      <w:r>
        <w:t xml:space="preserve"> платформа за виртуализация, коя</w:t>
      </w:r>
      <w:r w:rsidRPr="004B3B3B">
        <w:t>то да  поддържа достъпа до платформата.</w:t>
      </w:r>
    </w:p>
    <w:p w:rsidR="00101A9C" w:rsidRPr="004B3B3B" w:rsidRDefault="00101A9C" w:rsidP="00101A9C">
      <w:pPr>
        <w:pStyle w:val="ListParagraph"/>
        <w:numPr>
          <w:ilvl w:val="0"/>
          <w:numId w:val="7"/>
        </w:numPr>
        <w:tabs>
          <w:tab w:val="left" w:pos="-720"/>
        </w:tabs>
        <w:suppressAutoHyphens/>
        <w:spacing w:before="120"/>
        <w:ind w:left="850" w:hanging="425"/>
        <w:contextualSpacing w:val="0"/>
      </w:pPr>
      <w:proofErr w:type="spellStart"/>
      <w:r w:rsidRPr="004B3B3B">
        <w:t>Поддейност</w:t>
      </w:r>
      <w:proofErr w:type="spellEnd"/>
      <w:r w:rsidRPr="004B3B3B">
        <w:t xml:space="preserve"> 2. Доставка и инсталиране на софтуер за виртуализация и управление на хардуерната платформа.</w:t>
      </w: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Strong"/>
          <w:b w:val="0"/>
        </w:rPr>
      </w:pPr>
      <w:proofErr w:type="spellStart"/>
      <w:r w:rsidRPr="004B3B3B">
        <w:rPr>
          <w:rStyle w:val="Strong"/>
        </w:rPr>
        <w:t>Oбщественатa</w:t>
      </w:r>
      <w:proofErr w:type="spellEnd"/>
      <w:r w:rsidRPr="004B3B3B">
        <w:rPr>
          <w:rStyle w:val="Strong"/>
        </w:rPr>
        <w:t xml:space="preserve">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4B3B3B">
        <w:rPr>
          <w:bCs/>
        </w:rPr>
        <w:t>C13-22-1/16.04.2014г.,</w:t>
      </w:r>
      <w:r w:rsidRPr="004B3B3B">
        <w:rPr>
          <w:rStyle w:val="Strong"/>
        </w:rPr>
        <w:t xml:space="preserve"> схема за безвъзмездна финансова помощ № BG051PO002/13/2.2-15, </w:t>
      </w:r>
      <w:proofErr w:type="spellStart"/>
      <w:r w:rsidRPr="004B3B3B">
        <w:rPr>
          <w:rStyle w:val="Strong"/>
        </w:rPr>
        <w:t>Подприоритет</w:t>
      </w:r>
      <w:proofErr w:type="spellEnd"/>
      <w:r w:rsidRPr="004B3B3B">
        <w:rPr>
          <w:rStyle w:val="Strong"/>
        </w:rPr>
        <w:t xml:space="preserve"> 2.</w:t>
      </w:r>
      <w:proofErr w:type="spellStart"/>
      <w:r w:rsidRPr="004B3B3B">
        <w:rPr>
          <w:rStyle w:val="Strong"/>
        </w:rPr>
        <w:t>2</w:t>
      </w:r>
      <w:proofErr w:type="spellEnd"/>
      <w:r w:rsidRPr="004B3B3B">
        <w:rPr>
          <w:rStyle w:val="Strong"/>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Strong"/>
          <w:b w:val="0"/>
          <w:lang w:val="en-US" w:eastAsia="x-none"/>
        </w:rPr>
      </w:pP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Strong"/>
          <w:b w:val="0"/>
        </w:rPr>
      </w:pPr>
      <w:r w:rsidRPr="004B3B3B">
        <w:rPr>
          <w:rStyle w:val="Strong"/>
        </w:rPr>
        <w:t xml:space="preserve">Максималната стойност, предвидена за дейностите предмет на поръчката е 159166,66 </w:t>
      </w:r>
      <w:r w:rsidRPr="00101A9C">
        <w:rPr>
          <w:rStyle w:val="Strong"/>
        </w:rPr>
        <w:t xml:space="preserve">(сто петдесет и девет хиляди и сто шестдесет и шест лв. и 0,66 ) лв. без ДДС </w:t>
      </w:r>
      <w:r w:rsidRPr="004B3B3B">
        <w:rPr>
          <w:rStyle w:val="Strong"/>
        </w:rPr>
        <w:t xml:space="preserve">лв. без ДДС. </w:t>
      </w:r>
    </w:p>
    <w:p w:rsidR="00101A9C" w:rsidRPr="004B3B3B" w:rsidRDefault="00101A9C" w:rsidP="00101A9C">
      <w:pPr>
        <w:widowControl w:val="0"/>
        <w:jc w:val="both"/>
        <w:rPr>
          <w:b/>
          <w:lang w:eastAsia="en-GB"/>
        </w:rPr>
      </w:pPr>
      <w:r w:rsidRPr="004B3B3B">
        <w:rPr>
          <w:b/>
          <w:lang w:eastAsia="en-GB"/>
        </w:rPr>
        <w:t>Участниците не могат да представят ценови оферти, в които да се надвишават максималните стойности</w:t>
      </w:r>
      <w:r>
        <w:rPr>
          <w:b/>
          <w:lang w:eastAsia="en-GB"/>
        </w:rPr>
        <w:t>.</w:t>
      </w:r>
    </w:p>
    <w:p w:rsid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p w:rsidR="00101A9C" w:rsidRP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b/>
          <w:szCs w:val="20"/>
          <w:lang w:bidi="hi-IN"/>
        </w:rPr>
      </w:pPr>
      <w:r w:rsidRPr="00101A9C">
        <w:rPr>
          <w:b/>
          <w:szCs w:val="20"/>
          <w:lang w:bidi="hi-IN"/>
        </w:rPr>
        <w:t>Отделните дейности имат следните максимални стойности:</w:t>
      </w:r>
    </w:p>
    <w:p w:rsid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101A9C" w:rsidRPr="00D64C02" w:rsidTr="001A3B75">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rsidR="00101A9C" w:rsidRPr="00D64C02" w:rsidRDefault="00101A9C" w:rsidP="001A3B75">
            <w:pPr>
              <w:jc w:val="center"/>
              <w:rPr>
                <w:b/>
                <w:bCs/>
                <w:sz w:val="22"/>
                <w:szCs w:val="22"/>
              </w:rPr>
            </w:pPr>
            <w:r w:rsidRPr="00D64C02">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sz w:val="22"/>
                <w:szCs w:val="22"/>
              </w:rPr>
            </w:pPr>
            <w:r w:rsidRPr="00D64C02">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rPr>
            </w:pPr>
            <w:r w:rsidRPr="00D64C02">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rPr>
            </w:pPr>
            <w:r w:rsidRPr="00D64C02">
              <w:rPr>
                <w:b/>
                <w:bCs/>
              </w:rPr>
              <w:t>Цена в лева без ДДС - максимална</w:t>
            </w:r>
          </w:p>
        </w:tc>
      </w:tr>
      <w:tr w:rsidR="00101A9C" w:rsidRPr="00D64C02" w:rsidTr="001A3B75">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r w:rsidRPr="00D64C02">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rsidR="00101A9C" w:rsidRPr="00D64C02" w:rsidRDefault="00101A9C" w:rsidP="001A3B75">
            <w:r w:rsidRPr="00D64C02">
              <w:t>Доставка и инсталиране на хардуерна</w:t>
            </w:r>
            <w:r>
              <w:t xml:space="preserve"> платформа за виртуализация, коя</w:t>
            </w:r>
            <w:r w:rsidRPr="00D64C02">
              <w:t>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right"/>
              <w:rPr>
                <w:b/>
                <w:bCs/>
              </w:rPr>
            </w:pPr>
            <w:r w:rsidRPr="00D64C02">
              <w:rPr>
                <w:b/>
                <w:bCs/>
              </w:rPr>
              <w:t>133 333.33</w:t>
            </w:r>
          </w:p>
        </w:tc>
      </w:tr>
      <w:tr w:rsidR="00101A9C" w:rsidRPr="00D64C02" w:rsidTr="001A3B75">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r w:rsidRPr="00D64C02">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rsidR="00101A9C" w:rsidRPr="00D64C02" w:rsidRDefault="00101A9C" w:rsidP="001A3B75">
            <w:r w:rsidRPr="00D64C02">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right"/>
              <w:rPr>
                <w:b/>
                <w:bCs/>
              </w:rPr>
            </w:pPr>
            <w:r w:rsidRPr="00D64C02">
              <w:rPr>
                <w:b/>
                <w:bCs/>
              </w:rPr>
              <w:t>25 833.33</w:t>
            </w:r>
          </w:p>
        </w:tc>
      </w:tr>
      <w:tr w:rsidR="00101A9C" w:rsidRPr="00D64C02" w:rsidTr="001A3B75">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rsidR="00101A9C" w:rsidRPr="00D64C02" w:rsidRDefault="00101A9C" w:rsidP="001A3B75">
            <w:pPr>
              <w:rPr>
                <w:b/>
                <w:bCs/>
              </w:rPr>
            </w:pPr>
            <w:r w:rsidRPr="00D64C02">
              <w:rPr>
                <w:b/>
                <w:bCs/>
              </w:rPr>
              <w:t> </w:t>
            </w:r>
          </w:p>
        </w:tc>
        <w:tc>
          <w:tcPr>
            <w:tcW w:w="2243" w:type="dxa"/>
            <w:tcBorders>
              <w:top w:val="nil"/>
              <w:left w:val="nil"/>
              <w:bottom w:val="single" w:sz="4" w:space="0" w:color="auto"/>
              <w:right w:val="nil"/>
            </w:tcBorders>
            <w:shd w:val="clear" w:color="auto" w:fill="auto"/>
            <w:noWrap/>
            <w:vAlign w:val="bottom"/>
          </w:tcPr>
          <w:p w:rsidR="00101A9C" w:rsidRPr="00D64C02" w:rsidRDefault="00101A9C" w:rsidP="001A3B75">
            <w:pPr>
              <w:jc w:val="center"/>
              <w:rPr>
                <w:b/>
                <w:bCs/>
              </w:rPr>
            </w:pPr>
            <w:r w:rsidRPr="00D64C02">
              <w:rPr>
                <w:b/>
                <w:bCs/>
              </w:rPr>
              <w:t> </w:t>
            </w:r>
          </w:p>
        </w:tc>
        <w:tc>
          <w:tcPr>
            <w:tcW w:w="4530" w:type="dxa"/>
            <w:tcBorders>
              <w:top w:val="nil"/>
              <w:left w:val="single" w:sz="4" w:space="0" w:color="auto"/>
              <w:bottom w:val="single" w:sz="4" w:space="0" w:color="auto"/>
              <w:right w:val="nil"/>
            </w:tcBorders>
            <w:shd w:val="clear" w:color="auto" w:fill="auto"/>
            <w:vAlign w:val="bottom"/>
          </w:tcPr>
          <w:p w:rsidR="00101A9C" w:rsidRPr="00D64C02" w:rsidRDefault="00101A9C" w:rsidP="001A3B75">
            <w:pPr>
              <w:rPr>
                <w:b/>
                <w:bCs/>
              </w:rPr>
            </w:pPr>
            <w:r w:rsidRPr="00D64C02">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01A9C" w:rsidRPr="00D64C02" w:rsidRDefault="00101A9C" w:rsidP="001A3B75">
            <w:pPr>
              <w:jc w:val="right"/>
              <w:rPr>
                <w:bCs/>
              </w:rPr>
            </w:pPr>
            <w:r w:rsidRPr="00D64C02">
              <w:rPr>
                <w:b/>
                <w:bCs/>
              </w:rPr>
              <w:t>159 166. 66</w:t>
            </w:r>
          </w:p>
        </w:tc>
      </w:tr>
    </w:tbl>
    <w:p w:rsidR="00101A9C" w:rsidRDefault="00101A9C" w:rsidP="00101A9C">
      <w:pPr>
        <w:pStyle w:val="2"/>
        <w:spacing w:after="207" w:line="240" w:lineRule="auto"/>
        <w:ind w:left="360" w:right="20" w:firstLine="0"/>
        <w:jc w:val="both"/>
        <w:rPr>
          <w:b/>
          <w:sz w:val="24"/>
          <w:szCs w:val="24"/>
        </w:rPr>
      </w:pP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19" w:name="_Toc262590355"/>
      <w:bookmarkStart w:id="20" w:name="_Toc262655167"/>
      <w:r w:rsidRPr="004B3B3B">
        <w:t>УСЛОВИЯ ЗА УЧАСТИЕ В ПРОЦЕДУРАТА</w:t>
      </w:r>
      <w:bookmarkEnd w:id="17"/>
      <w:bookmarkEnd w:id="18"/>
      <w:bookmarkEnd w:id="19"/>
      <w:bookmarkEnd w:id="20"/>
    </w:p>
    <w:p w:rsidR="00101A9C" w:rsidRPr="004B3B3B" w:rsidRDefault="00101A9C" w:rsidP="00101A9C">
      <w:pPr>
        <w:spacing w:line="264" w:lineRule="auto"/>
        <w:rPr>
          <w:b/>
        </w:rPr>
      </w:pPr>
    </w:p>
    <w:p w:rsidR="00101A9C" w:rsidRPr="004B3B3B" w:rsidRDefault="00101A9C" w:rsidP="00101A9C">
      <w:pPr>
        <w:pStyle w:val="Heading2"/>
        <w:shd w:val="clear" w:color="auto" w:fill="BFBFBF"/>
        <w:ind w:left="0"/>
      </w:pPr>
      <w:bookmarkStart w:id="21" w:name="_Toc237312751"/>
      <w:bookmarkStart w:id="22" w:name="_Toc237582828"/>
      <w:bookmarkStart w:id="23" w:name="_Toc262590356"/>
      <w:bookmarkStart w:id="24" w:name="_Toc262655168"/>
      <w:r w:rsidRPr="004B3B3B">
        <w:lastRenderedPageBreak/>
        <w:t>1. Общи изисквания</w:t>
      </w:r>
      <w:bookmarkEnd w:id="21"/>
      <w:bookmarkEnd w:id="22"/>
      <w:bookmarkEnd w:id="23"/>
      <w:bookmarkEnd w:id="24"/>
    </w:p>
    <w:p w:rsidR="00101A9C" w:rsidRPr="004B3B3B" w:rsidRDefault="00101A9C" w:rsidP="00101A9C">
      <w:pPr>
        <w:pStyle w:val="ColorfulList-Accent11"/>
        <w:spacing w:line="264" w:lineRule="auto"/>
        <w:ind w:left="360" w:hanging="360"/>
        <w:rPr>
          <w:sz w:val="24"/>
          <w:szCs w:val="24"/>
          <w:lang w:val="bg-BG"/>
        </w:rPr>
      </w:pPr>
    </w:p>
    <w:p w:rsidR="00730DA1" w:rsidRPr="00DB197D" w:rsidRDefault="00730DA1" w:rsidP="00101A9C">
      <w:pPr>
        <w:pStyle w:val="BodyTextIndent3"/>
        <w:numPr>
          <w:ilvl w:val="0"/>
          <w:numId w:val="1"/>
        </w:numPr>
        <w:tabs>
          <w:tab w:val="left" w:pos="0"/>
        </w:tabs>
        <w:spacing w:after="0" w:line="264" w:lineRule="auto"/>
        <w:jc w:val="both"/>
        <w:rPr>
          <w:rFonts w:ascii="Times New Roman" w:hAnsi="Times New Roman" w:cs="Times New Roman"/>
          <w:b/>
          <w:sz w:val="24"/>
          <w:szCs w:val="24"/>
        </w:rPr>
      </w:pPr>
      <w:r w:rsidRPr="00DB197D">
        <w:rPr>
          <w:rFonts w:ascii="Times New Roman" w:hAnsi="Times New Roman" w:cs="Times New Roman"/>
          <w:b/>
          <w:sz w:val="24"/>
          <w:szCs w:val="24"/>
        </w:rPr>
        <w:t>Предметът на обществената поръчка е предназначен за изпълнение от специализирани предприятия или кооперации на хора с увреждания и участникът или всеки от участниците в обединението трябва да е вписан в регистъра на специализирани предприятия или кооперации на хора с увреждания, поддържан от Агенцията за хората с увреждания, или еквивалентен регистър на държава – членка на Европейския съюз.</w:t>
      </w:r>
    </w:p>
    <w:p w:rsidR="00101A9C" w:rsidRPr="00BD2C99" w:rsidRDefault="00101A9C" w:rsidP="00730DA1">
      <w:pPr>
        <w:pStyle w:val="BodyTextIndent3"/>
        <w:tabs>
          <w:tab w:val="left" w:pos="0"/>
        </w:tabs>
        <w:spacing w:after="0" w:line="264" w:lineRule="auto"/>
        <w:ind w:left="360"/>
        <w:jc w:val="both"/>
        <w:rPr>
          <w:rFonts w:ascii="Times New Roman" w:hAnsi="Times New Roman" w:cs="Times New Roman"/>
          <w:sz w:val="24"/>
          <w:szCs w:val="24"/>
          <w:u w:val="single"/>
        </w:rPr>
      </w:pPr>
      <w:r w:rsidRPr="00BD2C99">
        <w:rPr>
          <w:rFonts w:ascii="Times New Roman" w:hAnsi="Times New Roman" w:cs="Times New Roman"/>
          <w:sz w:val="24"/>
          <w:szCs w:val="24"/>
          <w:u w:val="single"/>
        </w:rPr>
        <w:t>В процедурата за възлагане на обществена поръчка мо</w:t>
      </w:r>
      <w:r w:rsidR="00DB197D" w:rsidRPr="00BD2C99">
        <w:rPr>
          <w:rFonts w:ascii="Times New Roman" w:hAnsi="Times New Roman" w:cs="Times New Roman"/>
          <w:sz w:val="24"/>
          <w:szCs w:val="24"/>
          <w:u w:val="single"/>
        </w:rPr>
        <w:t>гат</w:t>
      </w:r>
      <w:r w:rsidRPr="00BD2C99">
        <w:rPr>
          <w:rFonts w:ascii="Times New Roman" w:hAnsi="Times New Roman" w:cs="Times New Roman"/>
          <w:sz w:val="24"/>
          <w:szCs w:val="24"/>
          <w:u w:val="single"/>
        </w:rPr>
        <w:t xml:space="preserve"> да участва</w:t>
      </w:r>
      <w:r w:rsidR="00DB197D" w:rsidRPr="00BD2C99">
        <w:rPr>
          <w:rFonts w:ascii="Times New Roman" w:hAnsi="Times New Roman" w:cs="Times New Roman"/>
          <w:sz w:val="24"/>
          <w:szCs w:val="24"/>
          <w:u w:val="single"/>
        </w:rPr>
        <w:t>т</w:t>
      </w:r>
      <w:r w:rsidRPr="00BD2C99">
        <w:rPr>
          <w:rFonts w:ascii="Times New Roman" w:hAnsi="Times New Roman" w:cs="Times New Roman"/>
          <w:sz w:val="24"/>
          <w:szCs w:val="24"/>
          <w:u w:val="single"/>
        </w:rPr>
        <w:t xml:space="preserve"> </w:t>
      </w:r>
      <w:r w:rsidR="00DB197D" w:rsidRPr="00BD2C99">
        <w:rPr>
          <w:rFonts w:ascii="Times New Roman" w:hAnsi="Times New Roman" w:cs="Times New Roman"/>
          <w:sz w:val="24"/>
          <w:szCs w:val="24"/>
          <w:u w:val="single"/>
        </w:rPr>
        <w:t xml:space="preserve">и други </w:t>
      </w:r>
      <w:r w:rsidRPr="00BD2C99">
        <w:rPr>
          <w:rFonts w:ascii="Times New Roman" w:hAnsi="Times New Roman" w:cs="Times New Roman"/>
          <w:sz w:val="24"/>
          <w:szCs w:val="24"/>
          <w:u w:val="single"/>
        </w:rPr>
        <w:t>българск</w:t>
      </w:r>
      <w:r w:rsidR="00DB197D" w:rsidRPr="00BD2C99">
        <w:rPr>
          <w:rFonts w:ascii="Times New Roman" w:hAnsi="Times New Roman" w:cs="Times New Roman"/>
          <w:sz w:val="24"/>
          <w:szCs w:val="24"/>
          <w:u w:val="single"/>
        </w:rPr>
        <w:t>и</w:t>
      </w:r>
      <w:r w:rsidRPr="00BD2C99">
        <w:rPr>
          <w:rFonts w:ascii="Times New Roman" w:hAnsi="Times New Roman" w:cs="Times New Roman"/>
          <w:sz w:val="24"/>
          <w:szCs w:val="24"/>
          <w:u w:val="single"/>
        </w:rPr>
        <w:t xml:space="preserve"> или чуждестранн</w:t>
      </w:r>
      <w:r w:rsidR="00DB197D" w:rsidRPr="00BD2C99">
        <w:rPr>
          <w:rFonts w:ascii="Times New Roman" w:hAnsi="Times New Roman" w:cs="Times New Roman"/>
          <w:sz w:val="24"/>
          <w:szCs w:val="24"/>
          <w:u w:val="single"/>
        </w:rPr>
        <w:t>и</w:t>
      </w:r>
      <w:r w:rsidRPr="00BD2C99">
        <w:rPr>
          <w:rFonts w:ascii="Times New Roman" w:hAnsi="Times New Roman" w:cs="Times New Roman"/>
          <w:sz w:val="24"/>
          <w:szCs w:val="24"/>
          <w:u w:val="single"/>
        </w:rPr>
        <w:t xml:space="preserve"> физическ</w:t>
      </w:r>
      <w:r w:rsidR="00DB197D" w:rsidRPr="00BD2C99">
        <w:rPr>
          <w:rFonts w:ascii="Times New Roman" w:hAnsi="Times New Roman" w:cs="Times New Roman"/>
          <w:sz w:val="24"/>
          <w:szCs w:val="24"/>
          <w:u w:val="single"/>
        </w:rPr>
        <w:t>и</w:t>
      </w:r>
      <w:r w:rsidRPr="00BD2C99">
        <w:rPr>
          <w:rFonts w:ascii="Times New Roman" w:hAnsi="Times New Roman" w:cs="Times New Roman"/>
          <w:sz w:val="24"/>
          <w:szCs w:val="24"/>
          <w:u w:val="single"/>
        </w:rPr>
        <w:t xml:space="preserve"> или юридическ</w:t>
      </w:r>
      <w:r w:rsidR="00DB197D" w:rsidRPr="00BD2C99">
        <w:rPr>
          <w:rFonts w:ascii="Times New Roman" w:hAnsi="Times New Roman" w:cs="Times New Roman"/>
          <w:sz w:val="24"/>
          <w:szCs w:val="24"/>
          <w:u w:val="single"/>
        </w:rPr>
        <w:t>и</w:t>
      </w:r>
      <w:r w:rsidRPr="00BD2C99">
        <w:rPr>
          <w:rFonts w:ascii="Times New Roman" w:hAnsi="Times New Roman" w:cs="Times New Roman"/>
          <w:sz w:val="24"/>
          <w:szCs w:val="24"/>
          <w:u w:val="single"/>
        </w:rPr>
        <w:t xml:space="preserve"> лиц</w:t>
      </w:r>
      <w:r w:rsidR="00DB197D" w:rsidRPr="00BD2C99">
        <w:rPr>
          <w:rFonts w:ascii="Times New Roman" w:hAnsi="Times New Roman" w:cs="Times New Roman"/>
          <w:sz w:val="24"/>
          <w:szCs w:val="24"/>
          <w:u w:val="single"/>
        </w:rPr>
        <w:t>а</w:t>
      </w:r>
      <w:r w:rsidRPr="00BD2C99">
        <w:rPr>
          <w:rFonts w:ascii="Times New Roman" w:hAnsi="Times New Roman" w:cs="Times New Roman"/>
          <w:sz w:val="24"/>
          <w:szCs w:val="24"/>
          <w:u w:val="single"/>
        </w:rPr>
        <w:t xml:space="preserve">, както и техни обединения, </w:t>
      </w:r>
      <w:r w:rsidR="00DB197D" w:rsidRPr="00BD2C99">
        <w:rPr>
          <w:rFonts w:ascii="Times New Roman" w:hAnsi="Times New Roman" w:cs="Times New Roman"/>
          <w:sz w:val="24"/>
          <w:szCs w:val="24"/>
          <w:u w:val="single"/>
        </w:rPr>
        <w:t>по реда и при условията на чл. 16г от</w:t>
      </w:r>
      <w:r w:rsidRPr="00BD2C99">
        <w:rPr>
          <w:rFonts w:ascii="Times New Roman" w:hAnsi="Times New Roman" w:cs="Times New Roman"/>
          <w:sz w:val="24"/>
          <w:szCs w:val="24"/>
          <w:u w:val="single"/>
        </w:rPr>
        <w:t xml:space="preserve"> Закона за обществени поръчки (ЗОП) и обявените изисквания от Възложителя в обявлението и в документацията за участие. </w:t>
      </w:r>
    </w:p>
    <w:p w:rsidR="00101A9C" w:rsidRPr="004B3B3B" w:rsidRDefault="00101A9C" w:rsidP="00101A9C">
      <w:pPr>
        <w:pStyle w:val="BodyTextIndent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3 и 4, ал. 2, т. 1, 2а</w:t>
      </w:r>
      <w:r>
        <w:rPr>
          <w:rFonts w:ascii="Times New Roman" w:hAnsi="Times New Roman" w:cs="Times New Roman"/>
          <w:sz w:val="24"/>
          <w:szCs w:val="24"/>
        </w:rPr>
        <w:t xml:space="preserve"> </w:t>
      </w:r>
      <w:r w:rsidRPr="00957ED7">
        <w:rPr>
          <w:rFonts w:ascii="Times New Roman" w:hAnsi="Times New Roman" w:cs="Times New Roman"/>
          <w:sz w:val="24"/>
          <w:szCs w:val="24"/>
        </w:rPr>
        <w:t>(предложение първо)</w:t>
      </w:r>
      <w:r w:rsidRPr="004B3B3B">
        <w:rPr>
          <w:rFonts w:ascii="Times New Roman" w:hAnsi="Times New Roman" w:cs="Times New Roman"/>
          <w:sz w:val="24"/>
          <w:szCs w:val="24"/>
        </w:rPr>
        <w:t>, 4 и 5 и ал. 5 от ЗОП, а именно Възложителят ще отстрани от участие участник:</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rPr>
          <w:sz w:val="24"/>
          <w:szCs w:val="24"/>
          <w:lang w:val="bg-BG"/>
        </w:rPr>
      </w:pPr>
      <w:r w:rsidRPr="004B3B3B">
        <w:rPr>
          <w:sz w:val="24"/>
          <w:szCs w:val="24"/>
          <w:lang w:val="bg-BG"/>
        </w:rPr>
        <w:t>Който е осъден с влязла в сила присъда, освен ако е реабилитиран, за:</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8" w:anchor="p5974085" w:history="1">
        <w:r w:rsidRPr="004B3B3B">
          <w:rPr>
            <w:sz w:val="24"/>
            <w:szCs w:val="24"/>
            <w:lang w:val="bg-BG"/>
          </w:rPr>
          <w:t>чл. 253 - 260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подкуп по </w:t>
      </w:r>
      <w:hyperlink r:id="rId9" w:anchor="p5974106" w:history="1">
        <w:r w:rsidRPr="004B3B3B">
          <w:rPr>
            <w:sz w:val="24"/>
            <w:szCs w:val="24"/>
            <w:lang w:val="bg-BG"/>
          </w:rPr>
          <w:t>чл. 301 - 307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участие в организирана престъпна група по </w:t>
      </w:r>
      <w:hyperlink r:id="rId10" w:anchor="p6484841" w:history="1">
        <w:r w:rsidRPr="004B3B3B">
          <w:rPr>
            <w:sz w:val="24"/>
            <w:szCs w:val="24"/>
            <w:lang w:val="bg-BG"/>
          </w:rPr>
          <w:t>чл. 321 и 321а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собствеността по </w:t>
      </w:r>
      <w:hyperlink r:id="rId11" w:anchor="p5973678" w:history="1">
        <w:r w:rsidRPr="004B3B3B">
          <w:rPr>
            <w:sz w:val="24"/>
            <w:szCs w:val="24"/>
            <w:lang w:val="bg-BG"/>
          </w:rPr>
          <w:t>чл. 194 - 217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стопанството по </w:t>
      </w:r>
      <w:hyperlink r:id="rId12" w:anchor="p5974303" w:history="1">
        <w:r w:rsidRPr="004B3B3B">
          <w:rPr>
            <w:sz w:val="24"/>
            <w:szCs w:val="24"/>
            <w:lang w:val="bg-BG"/>
          </w:rPr>
          <w:t>чл. 219 - 252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обявен в несъстоятелност;</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rsidR="00101A9C" w:rsidRPr="004B3B3B" w:rsidRDefault="00101A9C" w:rsidP="00101A9C">
      <w:pPr>
        <w:widowControl w:val="0"/>
        <w:numPr>
          <w:ilvl w:val="1"/>
          <w:numId w:val="1"/>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има задължения по смисъла на </w:t>
      </w:r>
      <w:hyperlink r:id="rId13" w:anchor="p4795971" w:history="1">
        <w:r w:rsidRPr="004B3B3B">
          <w:rPr>
            <w:rFonts w:eastAsia="Calibri"/>
            <w:lang w:eastAsia="x-none"/>
          </w:rPr>
          <w:t>чл. 162, ал. 2, т. 1 от Данъчно-осигурителния процесуален кодекс</w:t>
        </w:r>
      </w:hyperlink>
      <w:r w:rsidRPr="004B3B3B">
        <w:rPr>
          <w:rFonts w:eastAsia="Calibri"/>
          <w:lang w:eastAsia="x-none"/>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4" w:anchor="p7635795" w:history="1">
        <w:r w:rsidRPr="004B3B3B">
          <w:rPr>
            <w:sz w:val="24"/>
            <w:szCs w:val="24"/>
            <w:lang w:val="bg-BG"/>
          </w:rPr>
          <w:t>чл. 740 от Търговския закон</w:t>
        </w:r>
      </w:hyperlink>
      <w:r w:rsidRPr="004B3B3B">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rsidR="00101A9C" w:rsidRPr="004B3B3B" w:rsidRDefault="00101A9C" w:rsidP="00101A9C">
      <w:pPr>
        <w:widowControl w:val="0"/>
        <w:numPr>
          <w:ilvl w:val="1"/>
          <w:numId w:val="1"/>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който е осъден с влязла в сила присъда, освен ако е реабилитиран за престъпление по </w:t>
      </w:r>
      <w:hyperlink r:id="rId15" w:anchor="p11861378" w:history="1">
        <w:r w:rsidRPr="004B3B3B">
          <w:rPr>
            <w:rFonts w:eastAsia="Calibri"/>
            <w:lang w:eastAsia="x-none"/>
          </w:rPr>
          <w:t>чл. 136 от Наказателния кодекс</w:t>
        </w:r>
      </w:hyperlink>
      <w:r w:rsidRPr="004B3B3B">
        <w:rPr>
          <w:rFonts w:eastAsia="Calibri"/>
          <w:lang w:eastAsia="x-none"/>
        </w:rPr>
        <w:t xml:space="preserve">, свързано със здравословните и </w:t>
      </w:r>
      <w:r w:rsidRPr="004B3B3B">
        <w:rPr>
          <w:rFonts w:eastAsia="Calibri"/>
          <w:lang w:eastAsia="x-none"/>
        </w:rPr>
        <w:lastRenderedPageBreak/>
        <w:t xml:space="preserve">безопасни условия на труд, или по </w:t>
      </w:r>
      <w:hyperlink r:id="rId16" w:anchor="p5973172" w:history="1">
        <w:r w:rsidRPr="004B3B3B">
          <w:rPr>
            <w:rFonts w:eastAsia="Calibri"/>
            <w:lang w:eastAsia="x-none"/>
          </w:rPr>
          <w:t>чл. 172 от Наказателния кодекс</w:t>
        </w:r>
      </w:hyperlink>
      <w:r w:rsidRPr="004B3B3B">
        <w:rPr>
          <w:rFonts w:eastAsia="Calibri"/>
          <w:lang w:eastAsia="x-none"/>
        </w:rPr>
        <w:t xml:space="preserve"> против трудовите права на работниците;</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осъден с влязла в сила присъда за престъпление по </w:t>
      </w:r>
      <w:hyperlink r:id="rId17" w:anchor="p5974351" w:history="1">
        <w:r w:rsidRPr="004B3B3B">
          <w:rPr>
            <w:sz w:val="24"/>
            <w:szCs w:val="24"/>
            <w:lang w:val="bg-BG"/>
          </w:rPr>
          <w:t>чл. 313 от Наказателния кодекс</w:t>
        </w:r>
      </w:hyperlink>
      <w:r w:rsidRPr="004B3B3B">
        <w:rPr>
          <w:sz w:val="24"/>
          <w:szCs w:val="24"/>
          <w:lang w:val="bg-BG"/>
        </w:rPr>
        <w:t xml:space="preserve"> във връзка с провеждане на процедури за възлагане на обществени поръчки;</w:t>
      </w:r>
    </w:p>
    <w:p w:rsidR="00101A9C" w:rsidRPr="004B3B3B" w:rsidRDefault="00101A9C" w:rsidP="00101A9C">
      <w:pPr>
        <w:pStyle w:val="ColorfulList-Accent11"/>
        <w:widowControl w:val="0"/>
        <w:numPr>
          <w:ilvl w:val="1"/>
          <w:numId w:val="1"/>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при който лицата по чл. 47, ал. 4 от ЗОП са свързани лица с възложителя или със служители на ръководна длъжност в неговата организация;</w:t>
      </w:r>
    </w:p>
    <w:p w:rsidR="00101A9C" w:rsidRPr="004B3B3B" w:rsidRDefault="00101A9C" w:rsidP="00101A9C">
      <w:pPr>
        <w:pStyle w:val="ColorfulList-Accent11"/>
        <w:widowControl w:val="0"/>
        <w:numPr>
          <w:ilvl w:val="1"/>
          <w:numId w:val="1"/>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при който които са сключили договор с лице по </w:t>
      </w:r>
      <w:hyperlink r:id="rId18" w:anchor="p4204285" w:history="1">
        <w:r w:rsidRPr="004B3B3B">
          <w:rPr>
            <w:sz w:val="24"/>
            <w:szCs w:val="24"/>
            <w:lang w:val="bg-BG"/>
          </w:rPr>
          <w:t>чл. 21 или 22 от Закона за предотвратяване и установяване на конфликт на интереси</w:t>
        </w:r>
      </w:hyperlink>
      <w:r w:rsidRPr="004B3B3B">
        <w:rPr>
          <w:sz w:val="24"/>
          <w:szCs w:val="24"/>
          <w:lang w:val="bg-BG"/>
        </w:rPr>
        <w:t>.</w:t>
      </w:r>
    </w:p>
    <w:p w:rsidR="00101A9C" w:rsidRDefault="00101A9C" w:rsidP="00101A9C">
      <w:pPr>
        <w:pStyle w:val="BodyTextIndent3"/>
        <w:numPr>
          <w:ilvl w:val="0"/>
          <w:numId w:val="1"/>
        </w:numPr>
        <w:tabs>
          <w:tab w:val="left" w:pos="0"/>
        </w:tabs>
        <w:spacing w:after="0" w:line="264" w:lineRule="auto"/>
        <w:jc w:val="both"/>
        <w:rPr>
          <w:rFonts w:ascii="Times New Roman" w:hAnsi="Times New Roman" w:cs="Times New Roman"/>
          <w:sz w:val="24"/>
          <w:szCs w:val="24"/>
        </w:rPr>
      </w:pPr>
      <w:r w:rsidRPr="00957ED7">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rsidR="00DB197D" w:rsidRPr="00DB197D" w:rsidRDefault="00DB197D" w:rsidP="00DB197D">
      <w:pPr>
        <w:pStyle w:val="BodyTextIndent3"/>
        <w:tabs>
          <w:tab w:val="left" w:pos="0"/>
        </w:tabs>
        <w:spacing w:after="0" w:line="264" w:lineRule="auto"/>
        <w:ind w:left="360"/>
        <w:jc w:val="both"/>
        <w:rPr>
          <w:rFonts w:ascii="Times New Roman" w:hAnsi="Times New Roman" w:cs="Times New Roman"/>
          <w:b/>
          <w:sz w:val="24"/>
          <w:szCs w:val="24"/>
        </w:rPr>
      </w:pPr>
      <w:r w:rsidRPr="00DB197D">
        <w:rPr>
          <w:rFonts w:ascii="Times New Roman" w:hAnsi="Times New Roman" w:cs="Times New Roman"/>
          <w:b/>
          <w:sz w:val="24"/>
          <w:szCs w:val="24"/>
        </w:rPr>
        <w:t>Изискването за вписване в регистъра на специализирани предприятия или кооперации на хора с увреждания, поддържан от Агенцията за хората с увреждания, или еквивалентен регистър на държава – членка на Европейския съюз се прилага и за посочените подизпълнители.</w:t>
      </w:r>
    </w:p>
    <w:p w:rsidR="00101A9C" w:rsidRPr="004B3B3B" w:rsidRDefault="00101A9C" w:rsidP="00101A9C">
      <w:pPr>
        <w:pStyle w:val="BodyTextIndent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изисквания по ал. 2, т. 1 - 5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466E95">
        <w:t xml:space="preserve"> </w:t>
      </w:r>
      <w:r w:rsidRPr="00466E95">
        <w:rPr>
          <w:rFonts w:ascii="Times New Roman" w:hAnsi="Times New Roman" w:cs="Times New Roman"/>
          <w:sz w:val="24"/>
          <w:szCs w:val="24"/>
        </w:rPr>
        <w:t>За подизпълнителите се прилагат само изискванията по чл. 47, ал. 1 и 5 от ЗОП.</w:t>
      </w:r>
    </w:p>
    <w:p w:rsidR="00101A9C" w:rsidRPr="004B3B3B" w:rsidRDefault="00101A9C" w:rsidP="00101A9C">
      <w:pPr>
        <w:pStyle w:val="BodyTextIndent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4B3B3B">
        <w:rPr>
          <w:rFonts w:ascii="Times New Roman" w:hAnsi="Times New Roman" w:cs="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4B3B3B">
        <w:rPr>
          <w:rFonts w:ascii="Times New Roman" w:hAnsi="Times New Roman" w:cs="Times New Roman"/>
          <w:bCs/>
          <w:sz w:val="24"/>
          <w:szCs w:val="24"/>
        </w:rPr>
        <w:t>деи</w:t>
      </w:r>
      <w:proofErr w:type="spellEnd"/>
      <w:r w:rsidRPr="004B3B3B">
        <w:rPr>
          <w:rFonts w:ascii="Times New Roman" w:hAnsi="Times New Roman" w:cs="Times New Roman"/>
          <w:bCs/>
          <w:sz w:val="24"/>
          <w:szCs w:val="24"/>
        </w:rPr>
        <w:t>̆</w:t>
      </w:r>
      <w:proofErr w:type="spellStart"/>
      <w:r w:rsidRPr="004B3B3B">
        <w:rPr>
          <w:rFonts w:ascii="Times New Roman" w:hAnsi="Times New Roman" w:cs="Times New Roman"/>
          <w:bCs/>
          <w:sz w:val="24"/>
          <w:szCs w:val="24"/>
        </w:rPr>
        <w:t>ствителни</w:t>
      </w:r>
      <w:proofErr w:type="spellEnd"/>
      <w:r w:rsidRPr="004B3B3B">
        <w:rPr>
          <w:rFonts w:ascii="Times New Roman" w:hAnsi="Times New Roman" w:cs="Times New Roman"/>
          <w:bCs/>
          <w:sz w:val="24"/>
          <w:szCs w:val="24"/>
        </w:rPr>
        <w:t xml:space="preserve"> собственици, освен ако не е налице изключението по чл. 4 от Закона.</w:t>
      </w:r>
    </w:p>
    <w:p w:rsidR="00101A9C" w:rsidRDefault="00101A9C" w:rsidP="00101A9C">
      <w:pPr>
        <w:pStyle w:val="BodyTextIndent3"/>
        <w:numPr>
          <w:ilvl w:val="0"/>
          <w:numId w:val="1"/>
        </w:numPr>
        <w:tabs>
          <w:tab w:val="left" w:pos="0"/>
        </w:tabs>
        <w:spacing w:after="0" w:line="264" w:lineRule="auto"/>
        <w:jc w:val="both"/>
        <w:rPr>
          <w:rFonts w:ascii="Times New Roman" w:hAnsi="Times New Roman" w:cs="Times New Roman"/>
          <w:bCs/>
          <w:sz w:val="24"/>
          <w:szCs w:val="24"/>
        </w:rPr>
      </w:pPr>
      <w:r w:rsidRPr="004B3B3B">
        <w:rPr>
          <w:rFonts w:ascii="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DB197D" w:rsidRPr="00DB197D" w:rsidRDefault="00DB197D" w:rsidP="00DB197D">
      <w:pPr>
        <w:pStyle w:val="BodyTextIndent3"/>
        <w:tabs>
          <w:tab w:val="left" w:pos="0"/>
        </w:tabs>
        <w:spacing w:after="0" w:line="264" w:lineRule="auto"/>
        <w:ind w:left="360"/>
        <w:jc w:val="both"/>
        <w:rPr>
          <w:rFonts w:ascii="Times New Roman" w:hAnsi="Times New Roman" w:cs="Times New Roman"/>
          <w:b/>
          <w:bCs/>
          <w:sz w:val="24"/>
          <w:szCs w:val="24"/>
        </w:rPr>
      </w:pPr>
      <w:r w:rsidRPr="00DB197D">
        <w:rPr>
          <w:rFonts w:ascii="Times New Roman" w:hAnsi="Times New Roman" w:cs="Times New Roman"/>
          <w:b/>
          <w:bCs/>
          <w:sz w:val="24"/>
          <w:szCs w:val="24"/>
        </w:rPr>
        <w:t>Когато участник в процедурата е обединение, изискването за вписване в регистъра на специализирани предприятия или кооперации на хора с увреждания, поддържан от Агенцията за хората с увреждания, или еквивалентен регистър на държава – членка на Европейския съюз се прилага за всеки член на обединението.</w:t>
      </w:r>
    </w:p>
    <w:p w:rsidR="00101A9C" w:rsidRPr="004B3B3B" w:rsidRDefault="00101A9C" w:rsidP="00101A9C">
      <w:pPr>
        <w:pStyle w:val="Heading2"/>
        <w:shd w:val="clear" w:color="auto" w:fill="BFBFBF"/>
        <w:ind w:hanging="360"/>
      </w:pPr>
      <w:bookmarkStart w:id="25" w:name="_Toc237312752"/>
      <w:bookmarkStart w:id="26" w:name="_Toc237582829"/>
      <w:bookmarkStart w:id="27" w:name="_Toc262590357"/>
      <w:bookmarkStart w:id="28" w:name="_Toc262655169"/>
      <w:r w:rsidRPr="004B3B3B">
        <w:t>2.Изисквания за подбор</w:t>
      </w:r>
      <w:bookmarkEnd w:id="25"/>
      <w:bookmarkEnd w:id="26"/>
      <w:bookmarkEnd w:id="27"/>
      <w:bookmarkEnd w:id="28"/>
    </w:p>
    <w:p w:rsidR="00101A9C" w:rsidRDefault="00101A9C" w:rsidP="00101A9C">
      <w:pPr>
        <w:pStyle w:val="ColorfulList-Accent11"/>
        <w:spacing w:line="264" w:lineRule="auto"/>
        <w:ind w:left="360" w:hanging="360"/>
        <w:rPr>
          <w:sz w:val="24"/>
          <w:szCs w:val="24"/>
          <w:lang w:val="bg-BG"/>
        </w:rPr>
      </w:pPr>
    </w:p>
    <w:p w:rsidR="00DB197D" w:rsidRPr="003D06ED" w:rsidRDefault="00DB197D" w:rsidP="00DB197D">
      <w:pPr>
        <w:pStyle w:val="BodyTextIndent3"/>
        <w:tabs>
          <w:tab w:val="left" w:pos="567"/>
          <w:tab w:val="left" w:pos="851"/>
        </w:tabs>
        <w:spacing w:line="264" w:lineRule="auto"/>
        <w:ind w:left="0"/>
        <w:jc w:val="both"/>
        <w:rPr>
          <w:rFonts w:ascii="Times New Roman" w:hAnsi="Times New Roman" w:cs="Times New Roman"/>
          <w:b/>
          <w:sz w:val="24"/>
          <w:szCs w:val="24"/>
        </w:rPr>
      </w:pPr>
      <w:r w:rsidRPr="003D06ED">
        <w:rPr>
          <w:rFonts w:ascii="Times New Roman" w:hAnsi="Times New Roman" w:cs="Times New Roman"/>
          <w:b/>
          <w:sz w:val="24"/>
          <w:szCs w:val="24"/>
          <w:u w:val="single"/>
        </w:rPr>
        <w:t>ВАЖНО:</w:t>
      </w:r>
      <w:r w:rsidRPr="003D06ED">
        <w:rPr>
          <w:rFonts w:ascii="Times New Roman" w:hAnsi="Times New Roman" w:cs="Times New Roman"/>
          <w:b/>
          <w:sz w:val="24"/>
          <w:szCs w:val="24"/>
        </w:rPr>
        <w:t xml:space="preserve"> Определените от Възложителя критерии за подбор НЕ се прилагат за участници, които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Изискването за вписване в регистъра се отнася за подизпълнителите и за всички членове на обединението. Ако за </w:t>
      </w:r>
      <w:r>
        <w:rPr>
          <w:rFonts w:ascii="Times New Roman" w:hAnsi="Times New Roman" w:cs="Times New Roman"/>
          <w:b/>
          <w:sz w:val="24"/>
          <w:szCs w:val="24"/>
        </w:rPr>
        <w:t>изпълнение на предмета на поръчката</w:t>
      </w:r>
      <w:r w:rsidRPr="003D06ED">
        <w:rPr>
          <w:rFonts w:ascii="Times New Roman" w:hAnsi="Times New Roman" w:cs="Times New Roman"/>
          <w:b/>
          <w:sz w:val="24"/>
          <w:szCs w:val="24"/>
        </w:rPr>
        <w:t xml:space="preserve"> участват </w:t>
      </w:r>
      <w:r w:rsidRPr="003D06ED">
        <w:rPr>
          <w:rFonts w:ascii="Times New Roman" w:hAnsi="Times New Roman" w:cs="Times New Roman"/>
          <w:b/>
          <w:sz w:val="24"/>
          <w:szCs w:val="24"/>
        </w:rPr>
        <w:lastRenderedPageBreak/>
        <w:t>лица, които не са специализирани предприятия или кооперации на хора с увреждания или обединения, в които не участват само такива лица, за тях се прилагат изискваните от Възложителя критерии за подбор.</w:t>
      </w:r>
    </w:p>
    <w:p w:rsidR="00DB197D" w:rsidRPr="004B3B3B" w:rsidRDefault="00DB197D" w:rsidP="00101A9C">
      <w:pPr>
        <w:pStyle w:val="ColorfulList-Accent11"/>
        <w:spacing w:line="264" w:lineRule="auto"/>
        <w:ind w:left="360" w:hanging="360"/>
        <w:rPr>
          <w:sz w:val="24"/>
          <w:szCs w:val="24"/>
          <w:lang w:val="bg-BG"/>
        </w:rPr>
      </w:pPr>
    </w:p>
    <w:p w:rsidR="00101A9C" w:rsidRPr="004B3B3B" w:rsidRDefault="00101A9C" w:rsidP="00101A9C">
      <w:pPr>
        <w:pStyle w:val="BodyTextIndent3"/>
        <w:numPr>
          <w:ilvl w:val="0"/>
          <w:numId w:val="1"/>
        </w:numPr>
        <w:tabs>
          <w:tab w:val="left" w:pos="360"/>
        </w:tabs>
        <w:spacing w:after="0" w:line="264" w:lineRule="auto"/>
        <w:jc w:val="both"/>
        <w:rPr>
          <w:rFonts w:ascii="Times New Roman" w:hAnsi="Times New Roman" w:cs="Times New Roman"/>
          <w:b/>
          <w:sz w:val="24"/>
          <w:szCs w:val="24"/>
        </w:rPr>
      </w:pPr>
      <w:bookmarkStart w:id="29" w:name="_Ref1360952171"/>
      <w:r w:rsidRPr="004B3B3B">
        <w:rPr>
          <w:rFonts w:ascii="Times New Roman" w:hAnsi="Times New Roman" w:cs="Times New Roman"/>
          <w:b/>
          <w:bCs/>
          <w:sz w:val="24"/>
          <w:szCs w:val="24"/>
        </w:rPr>
        <w:t>Възложителят не поставя минимални изисквания за икономическото и финансовото състояние на участника</w:t>
      </w:r>
      <w:bookmarkEnd w:id="29"/>
      <w:r w:rsidRPr="004B3B3B">
        <w:rPr>
          <w:rFonts w:ascii="Times New Roman" w:hAnsi="Times New Roman" w:cs="Times New Roman"/>
          <w:b/>
          <w:bCs/>
          <w:sz w:val="24"/>
          <w:szCs w:val="24"/>
        </w:rPr>
        <w:t>.</w:t>
      </w:r>
    </w:p>
    <w:p w:rsidR="00101A9C" w:rsidRPr="004B3B3B" w:rsidRDefault="00101A9C" w:rsidP="00101A9C">
      <w:pPr>
        <w:pStyle w:val="BodyTextIndent3"/>
        <w:numPr>
          <w:ilvl w:val="0"/>
          <w:numId w:val="1"/>
        </w:numPr>
        <w:tabs>
          <w:tab w:val="left" w:pos="567"/>
          <w:tab w:val="left" w:pos="851"/>
        </w:tabs>
        <w:spacing w:after="0" w:line="264" w:lineRule="auto"/>
        <w:jc w:val="both"/>
        <w:rPr>
          <w:rFonts w:ascii="Times New Roman" w:hAnsi="Times New Roman" w:cs="Times New Roman"/>
          <w:b/>
          <w:sz w:val="24"/>
          <w:szCs w:val="24"/>
        </w:rPr>
      </w:pPr>
      <w:r w:rsidRPr="004B3B3B">
        <w:rPr>
          <w:rFonts w:ascii="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p>
    <w:p w:rsidR="00101A9C" w:rsidRPr="00101A9C" w:rsidRDefault="00101A9C" w:rsidP="00101A9C">
      <w:pPr>
        <w:pStyle w:val="Style22"/>
        <w:widowControl/>
        <w:numPr>
          <w:ilvl w:val="2"/>
          <w:numId w:val="1"/>
        </w:numPr>
        <w:spacing w:before="120"/>
        <w:ind w:left="284" w:hanging="142"/>
        <w:rPr>
          <w:rStyle w:val="FontStyle109"/>
          <w:rFonts w:ascii="Times New Roman" w:hAnsi="Times New Roman"/>
          <w:b w:val="0"/>
          <w:sz w:val="24"/>
          <w:szCs w:val="24"/>
          <w:lang w:eastAsia="ru-RU"/>
        </w:rPr>
      </w:pPr>
      <w:r w:rsidRPr="00101A9C">
        <w:rPr>
          <w:rStyle w:val="FontStyle109"/>
          <w:rFonts w:ascii="Times New Roman" w:hAnsi="Times New Roman"/>
          <w:sz w:val="24"/>
          <w:szCs w:val="24"/>
          <w:lang w:eastAsia="ru-RU"/>
        </w:rPr>
        <w:t xml:space="preserve">Участникът следва да е изпълнил успешно минимум 2 (две) доставки през последните три  години, считано от датата на подаване на офертите, с предмет сходен с предмета на </w:t>
      </w:r>
      <w:r w:rsidR="0098277F">
        <w:rPr>
          <w:rStyle w:val="FontStyle109"/>
          <w:rFonts w:ascii="Times New Roman" w:hAnsi="Times New Roman"/>
          <w:sz w:val="24"/>
          <w:szCs w:val="24"/>
          <w:lang w:eastAsia="ru-RU"/>
        </w:rPr>
        <w:t>поръчката</w:t>
      </w:r>
      <w:r w:rsidRPr="00101A9C">
        <w:rPr>
          <w:rStyle w:val="FontStyle109"/>
          <w:rFonts w:ascii="Times New Roman" w:hAnsi="Times New Roman"/>
          <w:sz w:val="24"/>
          <w:szCs w:val="24"/>
          <w:lang w:eastAsia="ru-RU"/>
        </w:rPr>
        <w:t>.</w:t>
      </w:r>
    </w:p>
    <w:p w:rsidR="00101A9C" w:rsidRDefault="00101A9C" w:rsidP="00101A9C">
      <w:pPr>
        <w:pStyle w:val="BodyTextIndent"/>
        <w:tabs>
          <w:tab w:val="left" w:pos="851"/>
        </w:tabs>
        <w:spacing w:before="120"/>
        <w:jc w:val="both"/>
        <w:rPr>
          <w:i/>
          <w:lang w:val="bg-BG"/>
        </w:rPr>
      </w:pPr>
      <w:r w:rsidRPr="004B3B3B">
        <w:rPr>
          <w:i/>
          <w:lang w:val="bg-BG"/>
        </w:rPr>
        <w:t>*Под сходен предмет следва да се разбира: доставка, инсталиране и поддръжка на хардуерни устройства</w:t>
      </w:r>
      <w:r>
        <w:rPr>
          <w:i/>
          <w:lang w:val="bg-BG"/>
        </w:rPr>
        <w:t>.</w:t>
      </w:r>
    </w:p>
    <w:p w:rsidR="00101A9C" w:rsidRPr="00557B8F" w:rsidRDefault="00101A9C" w:rsidP="00101A9C">
      <w:pPr>
        <w:pStyle w:val="BodyTextIndent"/>
        <w:tabs>
          <w:tab w:val="left" w:pos="851"/>
        </w:tabs>
        <w:spacing w:before="120"/>
        <w:jc w:val="both"/>
        <w:rPr>
          <w:i/>
          <w:lang w:val="bg-BG"/>
        </w:rPr>
      </w:pPr>
      <w:r w:rsidRPr="004B3B3B">
        <w:rPr>
          <w:i/>
          <w:lang w:val="bg-BG"/>
        </w:rPr>
        <w:t xml:space="preserve"> </w:t>
      </w:r>
      <w:r w:rsidRPr="00557B8F">
        <w:rPr>
          <w:i/>
          <w:lang w:val="bg-BG"/>
        </w:rPr>
        <w:t>Забележка:</w:t>
      </w:r>
    </w:p>
    <w:p w:rsidR="00101A9C" w:rsidRPr="004B3B3B" w:rsidRDefault="00101A9C" w:rsidP="00101A9C">
      <w:pPr>
        <w:pStyle w:val="BodyTextIndent"/>
        <w:tabs>
          <w:tab w:val="left" w:pos="851"/>
        </w:tabs>
        <w:spacing w:before="120"/>
        <w:jc w:val="both"/>
        <w:rPr>
          <w:i/>
          <w:lang w:val="bg-BG"/>
        </w:rPr>
      </w:pPr>
      <w:r w:rsidRPr="00557B8F">
        <w:rPr>
          <w:i/>
          <w:lang w:val="bg-BG"/>
        </w:rPr>
        <w:t xml:space="preserve">При условие, че предмета на </w:t>
      </w:r>
      <w:r>
        <w:rPr>
          <w:i/>
          <w:lang w:val="bg-BG"/>
        </w:rPr>
        <w:t>доставката</w:t>
      </w:r>
      <w:r w:rsidRPr="00557B8F">
        <w:rPr>
          <w:i/>
          <w:lang w:val="bg-BG"/>
        </w:rPr>
        <w:t xml:space="preserve"> не обхваща кумулативно всички изброени дейности, то опита се доказва с изпълнението на отделни </w:t>
      </w:r>
      <w:r>
        <w:rPr>
          <w:i/>
          <w:lang w:val="bg-BG"/>
        </w:rPr>
        <w:t>доставки</w:t>
      </w:r>
      <w:r w:rsidRPr="00557B8F">
        <w:rPr>
          <w:i/>
          <w:lang w:val="bg-BG"/>
        </w:rPr>
        <w:t>, имащи за предмет заедно или поотделно изпълнението на отделните дейности изброени по-горе.</w:t>
      </w:r>
    </w:p>
    <w:p w:rsidR="00101A9C" w:rsidRPr="00101A9C" w:rsidRDefault="00101A9C" w:rsidP="00101A9C">
      <w:pPr>
        <w:pStyle w:val="BodyTextIndent"/>
        <w:numPr>
          <w:ilvl w:val="2"/>
          <w:numId w:val="1"/>
        </w:numPr>
        <w:tabs>
          <w:tab w:val="left" w:pos="851"/>
        </w:tabs>
        <w:spacing w:before="120"/>
        <w:ind w:left="284" w:firstLine="0"/>
        <w:jc w:val="both"/>
        <w:rPr>
          <w:rStyle w:val="FontStyle109"/>
          <w:rFonts w:ascii="Times New Roman" w:hAnsi="Times New Roman" w:cs="Times New Roman"/>
          <w:b w:val="0"/>
          <w:sz w:val="24"/>
          <w:szCs w:val="24"/>
          <w:lang w:val="bg-BG" w:eastAsia="ru-RU"/>
        </w:rPr>
      </w:pPr>
      <w:bookmarkStart w:id="30" w:name="_Ref266291297"/>
      <w:r>
        <w:rPr>
          <w:rStyle w:val="FontStyle109"/>
          <w:lang w:val="bg-BG" w:eastAsia="ru-RU"/>
        </w:rPr>
        <w:t xml:space="preserve"> </w:t>
      </w:r>
      <w:r w:rsidRPr="00101A9C">
        <w:rPr>
          <w:rStyle w:val="FontStyle109"/>
          <w:rFonts w:ascii="Times New Roman" w:hAnsi="Times New Roman" w:cs="Times New Roman"/>
          <w:sz w:val="24"/>
          <w:szCs w:val="24"/>
          <w:lang w:val="bg-BG" w:eastAsia="ru-RU"/>
        </w:rPr>
        <w:t>Участникът да притежава валиден сертификат за система за управление на качеството – ISO 9001:2008 или еквивалентен</w:t>
      </w:r>
      <w:bookmarkEnd w:id="30"/>
      <w:r w:rsidRPr="00101A9C">
        <w:rPr>
          <w:rStyle w:val="FontStyle109"/>
          <w:rFonts w:ascii="Times New Roman" w:hAnsi="Times New Roman" w:cs="Times New Roman"/>
          <w:sz w:val="24"/>
          <w:szCs w:val="24"/>
          <w:lang w:val="bg-BG" w:eastAsia="ru-RU"/>
        </w:rPr>
        <w:t xml:space="preserve"> с обхват, покриващ дейности в областта</w:t>
      </w:r>
      <w:r w:rsidRPr="00101A9C">
        <w:t xml:space="preserve"> </w:t>
      </w:r>
      <w:r w:rsidRPr="00101A9C">
        <w:rPr>
          <w:rStyle w:val="FontStyle109"/>
          <w:rFonts w:ascii="Times New Roman" w:hAnsi="Times New Roman" w:cs="Times New Roman"/>
          <w:sz w:val="24"/>
          <w:szCs w:val="24"/>
          <w:lang w:val="bg-BG" w:eastAsia="ru-RU"/>
        </w:rPr>
        <w:t xml:space="preserve">на информационните технологии, сходни с предмета на </w:t>
      </w:r>
      <w:r w:rsidR="0098277F">
        <w:rPr>
          <w:rStyle w:val="FontStyle109"/>
          <w:rFonts w:ascii="Times New Roman" w:hAnsi="Times New Roman" w:cs="Times New Roman"/>
          <w:sz w:val="24"/>
          <w:szCs w:val="24"/>
          <w:lang w:val="bg-BG" w:eastAsia="ru-RU"/>
        </w:rPr>
        <w:t>поръчката</w:t>
      </w:r>
      <w:r w:rsidRPr="00101A9C">
        <w:rPr>
          <w:rStyle w:val="FontStyle109"/>
          <w:rFonts w:ascii="Times New Roman" w:hAnsi="Times New Roman" w:cs="Times New Roman"/>
          <w:sz w:val="24"/>
          <w:szCs w:val="24"/>
          <w:lang w:val="bg-BG" w:eastAsia="ru-RU"/>
        </w:rPr>
        <w:t>.</w:t>
      </w:r>
    </w:p>
    <w:p w:rsidR="00101A9C" w:rsidRPr="00101A9C" w:rsidRDefault="00101A9C" w:rsidP="006A1DBF">
      <w:pPr>
        <w:pStyle w:val="Style22"/>
        <w:widowControl/>
        <w:spacing w:before="120"/>
        <w:ind w:left="284"/>
        <w:rPr>
          <w:rStyle w:val="FontStyle109"/>
          <w:rFonts w:ascii="Times New Roman" w:hAnsi="Times New Roman" w:cs="Times New Roman"/>
          <w:b w:val="0"/>
          <w:sz w:val="24"/>
          <w:szCs w:val="24"/>
          <w:lang w:eastAsia="ru-RU"/>
        </w:rPr>
      </w:pPr>
      <w:r w:rsidRPr="00101A9C">
        <w:rPr>
          <w:rStyle w:val="FontStyle109"/>
          <w:rFonts w:ascii="Times New Roman" w:hAnsi="Times New Roman" w:cs="Times New Roman"/>
          <w:sz w:val="24"/>
          <w:szCs w:val="24"/>
          <w:lang w:eastAsia="ru-RU"/>
        </w:rPr>
        <w:t>Освен посочения в т. 8.</w:t>
      </w:r>
      <w:r>
        <w:rPr>
          <w:rStyle w:val="FontStyle109"/>
          <w:rFonts w:ascii="Times New Roman" w:hAnsi="Times New Roman" w:cs="Times New Roman"/>
          <w:sz w:val="24"/>
          <w:szCs w:val="24"/>
          <w:lang w:eastAsia="ru-RU"/>
        </w:rPr>
        <w:t>1</w:t>
      </w:r>
      <w:r w:rsidRPr="00101A9C">
        <w:rPr>
          <w:rStyle w:val="FontStyle109"/>
          <w:rFonts w:ascii="Times New Roman" w:hAnsi="Times New Roman" w:cs="Times New Roman"/>
          <w:sz w:val="24"/>
          <w:szCs w:val="24"/>
          <w:lang w:eastAsia="ru-RU"/>
        </w:rPr>
        <w:t>.2. сертификат или негов еквивалент, ще бъдат приемани и доказателства за въведени еквивалентни мерки съгласно чл. 53, ал. 4 от ЗОП.</w:t>
      </w:r>
    </w:p>
    <w:p w:rsidR="00101A9C" w:rsidRPr="00101A9C" w:rsidRDefault="00101A9C" w:rsidP="00101A9C">
      <w:pPr>
        <w:pStyle w:val="Style22"/>
        <w:widowControl/>
        <w:numPr>
          <w:ilvl w:val="1"/>
          <w:numId w:val="1"/>
        </w:numPr>
        <w:spacing w:before="120"/>
        <w:ind w:left="284" w:firstLine="76"/>
        <w:rPr>
          <w:rStyle w:val="FontStyle109"/>
          <w:rFonts w:ascii="Times New Roman" w:hAnsi="Times New Roman" w:cs="Times New Roman"/>
          <w:b w:val="0"/>
          <w:sz w:val="24"/>
          <w:szCs w:val="24"/>
          <w:lang w:eastAsia="ru-RU"/>
        </w:rPr>
      </w:pPr>
      <w:r w:rsidRPr="00101A9C">
        <w:rPr>
          <w:rStyle w:val="FontStyle109"/>
          <w:rFonts w:ascii="Times New Roman" w:hAnsi="Times New Roman" w:cs="Times New Roman"/>
          <w:sz w:val="24"/>
          <w:szCs w:val="24"/>
          <w:lang w:eastAsia="ru-RU"/>
        </w:rPr>
        <w:t xml:space="preserve">Участникът следва да разполага с експерт, отговарящ на следните изисквания по отношение на квалификация, професионален опит и адекватен на конкретната обществена поръчка опит: </w:t>
      </w:r>
    </w:p>
    <w:p w:rsidR="00101A9C" w:rsidRPr="004B3B3B" w:rsidRDefault="00101A9C" w:rsidP="00101A9C">
      <w:pPr>
        <w:pStyle w:val="BodyTextIndent"/>
        <w:tabs>
          <w:tab w:val="left" w:pos="851"/>
        </w:tabs>
        <w:spacing w:before="120"/>
        <w:ind w:firstLine="426"/>
        <w:rPr>
          <w:b/>
          <w:bCs/>
          <w:lang w:val="bg-BG"/>
        </w:rPr>
      </w:pPr>
      <w:r w:rsidRPr="004B3B3B">
        <w:rPr>
          <w:b/>
          <w:bCs/>
          <w:lang w:val="bg-BG"/>
        </w:rPr>
        <w:t>Координатор доставка</w:t>
      </w:r>
    </w:p>
    <w:p w:rsidR="00101A9C" w:rsidRPr="004B3B3B" w:rsidRDefault="00101A9C" w:rsidP="00101A9C">
      <w:pPr>
        <w:numPr>
          <w:ilvl w:val="0"/>
          <w:numId w:val="11"/>
        </w:numPr>
        <w:spacing w:after="120"/>
        <w:jc w:val="both"/>
        <w:rPr>
          <w:b/>
        </w:rPr>
      </w:pPr>
      <w:r w:rsidRPr="004B3B3B">
        <w:t>Висше образование – Образователно-квалификационна степен „</w:t>
      </w:r>
      <w:r w:rsidR="00EE3E96">
        <w:t>бакалавър</w:t>
      </w:r>
      <w:r w:rsidRPr="004B3B3B">
        <w:t>”</w:t>
      </w:r>
      <w:r>
        <w:t xml:space="preserve">, </w:t>
      </w:r>
      <w:r w:rsidRPr="004B3B3B">
        <w:t xml:space="preserve"> </w:t>
      </w:r>
      <w:r w:rsidRPr="00D826D4">
        <w:rPr>
          <w:color w:val="000000"/>
          <w:shd w:val="clear" w:color="auto" w:fill="FFFFFF"/>
        </w:rPr>
        <w:t xml:space="preserve">в  областта на </w:t>
      </w:r>
      <w:r>
        <w:rPr>
          <w:color w:val="000000"/>
          <w:shd w:val="clear" w:color="auto" w:fill="FFFFFF"/>
        </w:rPr>
        <w:t>п</w:t>
      </w:r>
      <w:r w:rsidRPr="00D826D4">
        <w:rPr>
          <w:color w:val="000000"/>
          <w:shd w:val="clear" w:color="auto" w:fill="FFFFFF"/>
        </w:rPr>
        <w:t>риродни</w:t>
      </w:r>
      <w:r>
        <w:rPr>
          <w:color w:val="000000"/>
          <w:shd w:val="clear" w:color="auto" w:fill="FFFFFF"/>
        </w:rPr>
        <w:t>те</w:t>
      </w:r>
      <w:r w:rsidRPr="00D826D4">
        <w:rPr>
          <w:color w:val="000000"/>
          <w:shd w:val="clear" w:color="auto" w:fill="FFFFFF"/>
        </w:rPr>
        <w:t xml:space="preserve"> науки, математика и информатика</w:t>
      </w:r>
      <w:r>
        <w:rPr>
          <w:color w:val="000000"/>
          <w:shd w:val="clear" w:color="auto" w:fill="FFFFFF"/>
        </w:rPr>
        <w:t xml:space="preserve">, </w:t>
      </w:r>
      <w:r w:rsidRPr="00D826D4">
        <w:rPr>
          <w:color w:val="000000"/>
          <w:shd w:val="clear" w:color="auto" w:fill="FFFFFF"/>
        </w:rPr>
        <w:t>съгласно ПМС № 125/2002 г.</w:t>
      </w:r>
      <w:r w:rsidRPr="00EB0150">
        <w:t xml:space="preserve"> </w:t>
      </w:r>
      <w:r w:rsidRPr="00D826D4">
        <w:rPr>
          <w:color w:val="000000"/>
          <w:shd w:val="clear" w:color="auto" w:fill="FFFFFF"/>
        </w:rPr>
        <w:t>утвърждаване Класификатор на областите на висше образ</w:t>
      </w:r>
      <w:r>
        <w:rPr>
          <w:color w:val="000000"/>
          <w:shd w:val="clear" w:color="auto" w:fill="FFFFFF"/>
        </w:rPr>
        <w:t>ование и</w:t>
      </w:r>
      <w:r w:rsidRPr="00D826D4">
        <w:rPr>
          <w:color w:val="000000"/>
          <w:shd w:val="clear" w:color="auto" w:fill="FFFFFF"/>
        </w:rPr>
        <w:t xml:space="preserve"> специалност</w:t>
      </w:r>
      <w:r w:rsidRPr="004B3B3B">
        <w:t xml:space="preserve"> </w:t>
      </w:r>
      <w:r>
        <w:t xml:space="preserve">в областта на </w:t>
      </w:r>
      <w:r w:rsidRPr="004B3B3B">
        <w:t>информационни</w:t>
      </w:r>
      <w:r>
        <w:t>те</w:t>
      </w:r>
      <w:r w:rsidRPr="004B3B3B">
        <w:t xml:space="preserve"> технологии, </w:t>
      </w:r>
      <w:r>
        <w:t xml:space="preserve">информатика, </w:t>
      </w:r>
      <w:r w:rsidRPr="004B3B3B">
        <w:t xml:space="preserve">компютърни системи или еквивалентно; </w:t>
      </w:r>
    </w:p>
    <w:p w:rsidR="00101A9C" w:rsidRPr="004B3B3B" w:rsidRDefault="00101A9C" w:rsidP="00101A9C">
      <w:pPr>
        <w:numPr>
          <w:ilvl w:val="0"/>
          <w:numId w:val="11"/>
        </w:numPr>
        <w:spacing w:after="120"/>
        <w:jc w:val="both"/>
        <w:rPr>
          <w:b/>
        </w:rPr>
      </w:pPr>
      <w:r w:rsidRPr="004B3B3B">
        <w:t xml:space="preserve">Най-малко </w:t>
      </w:r>
      <w:r>
        <w:t>3</w:t>
      </w:r>
      <w:r w:rsidRPr="004B3B3B">
        <w:t xml:space="preserve"> години професионален опит областта на информационните технологии; </w:t>
      </w:r>
    </w:p>
    <w:p w:rsidR="00101A9C" w:rsidRPr="004B3B3B" w:rsidRDefault="00101A9C" w:rsidP="00101A9C">
      <w:pPr>
        <w:numPr>
          <w:ilvl w:val="0"/>
          <w:numId w:val="11"/>
        </w:numPr>
        <w:spacing w:after="120"/>
        <w:jc w:val="both"/>
        <w:rPr>
          <w:bCs/>
          <w:color w:val="000000"/>
        </w:rPr>
      </w:pPr>
      <w:r w:rsidRPr="004B3B3B">
        <w:rPr>
          <w:bCs/>
          <w:color w:val="000000"/>
        </w:rPr>
        <w:t xml:space="preserve">Опит в реализацията на най-малко 3 успешно завършени </w:t>
      </w:r>
      <w:r>
        <w:rPr>
          <w:bCs/>
          <w:color w:val="000000"/>
        </w:rPr>
        <w:t>доставки</w:t>
      </w:r>
      <w:r w:rsidRPr="004B3B3B">
        <w:rPr>
          <w:bCs/>
          <w:color w:val="000000"/>
        </w:rPr>
        <w:t xml:space="preserve"> в областта на информационните технологии, сходни с предмета на </w:t>
      </w:r>
      <w:r w:rsidR="0098277F">
        <w:rPr>
          <w:bCs/>
          <w:color w:val="000000"/>
        </w:rPr>
        <w:t>поръчката</w:t>
      </w:r>
      <w:r w:rsidRPr="004B3B3B">
        <w:rPr>
          <w:bCs/>
          <w:color w:val="000000"/>
        </w:rPr>
        <w:t>.</w:t>
      </w:r>
    </w:p>
    <w:p w:rsidR="00101A9C" w:rsidRPr="004B3B3B" w:rsidRDefault="00101A9C" w:rsidP="00101A9C">
      <w:pPr>
        <w:pStyle w:val="Heading2"/>
        <w:shd w:val="clear" w:color="auto" w:fill="BFBFBF"/>
        <w:ind w:hanging="360"/>
      </w:pPr>
      <w:bookmarkStart w:id="31" w:name="_Ref93592638"/>
      <w:bookmarkStart w:id="32" w:name="_Toc137608181"/>
      <w:bookmarkStart w:id="33" w:name="_Toc237312753"/>
      <w:bookmarkStart w:id="34" w:name="_Toc237582830"/>
      <w:bookmarkStart w:id="35" w:name="_Toc262590358"/>
      <w:bookmarkStart w:id="36" w:name="_Toc262655170"/>
      <w:r w:rsidRPr="004B3B3B">
        <w:t xml:space="preserve">3. Гаранции </w:t>
      </w:r>
      <w:bookmarkEnd w:id="31"/>
      <w:r w:rsidRPr="004B3B3B">
        <w:t>за участие и изпълнение на договора</w:t>
      </w:r>
      <w:bookmarkEnd w:id="32"/>
      <w:bookmarkEnd w:id="33"/>
      <w:bookmarkEnd w:id="34"/>
      <w:bookmarkEnd w:id="35"/>
      <w:bookmarkEnd w:id="36"/>
    </w:p>
    <w:p w:rsidR="00DB197D" w:rsidRDefault="00DB197D" w:rsidP="00DB197D">
      <w:pPr>
        <w:pStyle w:val="BodyTextIndent3"/>
        <w:spacing w:after="0" w:line="264" w:lineRule="auto"/>
        <w:ind w:left="360" w:hanging="360"/>
        <w:rPr>
          <w:rFonts w:ascii="Times New Roman" w:hAnsi="Times New Roman" w:cs="Times New Roman"/>
          <w:b/>
          <w:bCs/>
          <w:sz w:val="24"/>
          <w:szCs w:val="24"/>
        </w:rPr>
      </w:pPr>
    </w:p>
    <w:p w:rsidR="00DB197D" w:rsidRPr="004B3B3B" w:rsidRDefault="00DB197D" w:rsidP="00DB197D">
      <w:pPr>
        <w:pStyle w:val="BodyTextIndent3"/>
        <w:spacing w:after="0" w:line="264" w:lineRule="auto"/>
        <w:ind w:left="0"/>
        <w:jc w:val="both"/>
        <w:rPr>
          <w:rFonts w:ascii="Times New Roman" w:hAnsi="Times New Roman" w:cs="Times New Roman"/>
          <w:b/>
          <w:bCs/>
          <w:sz w:val="24"/>
          <w:szCs w:val="24"/>
        </w:rPr>
      </w:pPr>
      <w:r w:rsidRPr="00DB197D">
        <w:rPr>
          <w:rFonts w:ascii="Times New Roman" w:hAnsi="Times New Roman" w:cs="Times New Roman"/>
          <w:b/>
          <w:bCs/>
          <w:sz w:val="24"/>
          <w:szCs w:val="24"/>
        </w:rPr>
        <w:t>ВАЖНО: Когато участникът или определеният изпълнител е специализирано предприятия или кооперация на хора с увреждания гаранция за участие и за изпълнение НЕ се изисква.</w:t>
      </w:r>
    </w:p>
    <w:p w:rsidR="00101A9C" w:rsidRPr="004B3B3B" w:rsidRDefault="00101A9C" w:rsidP="00101A9C">
      <w:pPr>
        <w:pStyle w:val="BodyTextIndent3"/>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B3B3B">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rsidR="00101A9C" w:rsidRPr="004B3B3B" w:rsidRDefault="00101A9C" w:rsidP="00101A9C">
      <w:pPr>
        <w:pStyle w:val="BodyTextIndent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bCs/>
          <w:sz w:val="24"/>
          <w:szCs w:val="24"/>
        </w:rPr>
        <w:t>а)  депозит</w:t>
      </w:r>
      <w:r w:rsidRPr="004B3B3B">
        <w:rPr>
          <w:rFonts w:ascii="Times New Roman" w:hAnsi="Times New Roman" w:cs="Times New Roman"/>
          <w:sz w:val="24"/>
          <w:szCs w:val="24"/>
        </w:rPr>
        <w:t xml:space="preserve"> на парична сума по сметка на Възложителя;</w:t>
      </w:r>
    </w:p>
    <w:p w:rsidR="00101A9C" w:rsidRPr="004B3B3B" w:rsidRDefault="00101A9C" w:rsidP="00101A9C">
      <w:pPr>
        <w:pStyle w:val="BodyTextIndent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sz w:val="24"/>
          <w:szCs w:val="24"/>
        </w:rPr>
        <w:t>б)  неотменима и безусловна банкова гаранция в полза на Възложителя.</w:t>
      </w:r>
    </w:p>
    <w:p w:rsidR="00101A9C" w:rsidRPr="00101A9C" w:rsidRDefault="00101A9C" w:rsidP="005356D6">
      <w:pPr>
        <w:pStyle w:val="ColorfulList-Accent11"/>
        <w:numPr>
          <w:ilvl w:val="0"/>
          <w:numId w:val="5"/>
        </w:numPr>
        <w:spacing w:before="120" w:after="120" w:line="264" w:lineRule="auto"/>
        <w:contextualSpacing/>
        <w:jc w:val="both"/>
        <w:rPr>
          <w:sz w:val="24"/>
          <w:szCs w:val="24"/>
          <w:lang w:val="bg-BG"/>
        </w:rPr>
      </w:pPr>
      <w:r w:rsidRPr="00101A9C">
        <w:rPr>
          <w:sz w:val="24"/>
          <w:szCs w:val="24"/>
          <w:lang w:val="bg-BG"/>
        </w:rPr>
        <w:t>Гаранцията за участие е сума в размер на:</w:t>
      </w:r>
      <w:r>
        <w:rPr>
          <w:sz w:val="24"/>
          <w:szCs w:val="24"/>
          <w:lang w:val="bg-BG"/>
        </w:rPr>
        <w:t xml:space="preserve"> </w:t>
      </w:r>
      <w:r w:rsidRPr="00101A9C">
        <w:rPr>
          <w:b/>
          <w:sz w:val="24"/>
          <w:szCs w:val="24"/>
          <w:lang w:val="bg-BG"/>
        </w:rPr>
        <w:t>1500 (хиляд</w:t>
      </w:r>
      <w:r>
        <w:rPr>
          <w:b/>
          <w:sz w:val="24"/>
          <w:szCs w:val="24"/>
          <w:lang w:val="bg-BG"/>
        </w:rPr>
        <w:t>а</w:t>
      </w:r>
      <w:r w:rsidRPr="00101A9C">
        <w:rPr>
          <w:b/>
          <w:sz w:val="24"/>
          <w:szCs w:val="24"/>
          <w:lang w:val="bg-BG"/>
        </w:rPr>
        <w:t xml:space="preserve"> и петстотин) лв.</w:t>
      </w:r>
    </w:p>
    <w:p w:rsidR="00101A9C" w:rsidRPr="004B3B3B" w:rsidRDefault="00101A9C" w:rsidP="00101A9C">
      <w:pPr>
        <w:pStyle w:val="ColorfulList-Accent11"/>
        <w:spacing w:line="264" w:lineRule="auto"/>
        <w:ind w:left="360" w:hanging="360"/>
        <w:jc w:val="both"/>
        <w:rPr>
          <w:sz w:val="24"/>
          <w:szCs w:val="24"/>
          <w:lang w:val="bg-BG"/>
        </w:rPr>
      </w:pPr>
    </w:p>
    <w:p w:rsidR="00101A9C" w:rsidRPr="004B3B3B" w:rsidRDefault="00101A9C" w:rsidP="00101A9C">
      <w:pPr>
        <w:pStyle w:val="ColorfulList-Accent11"/>
        <w:numPr>
          <w:ilvl w:val="0"/>
          <w:numId w:val="12"/>
        </w:numPr>
        <w:spacing w:line="264" w:lineRule="auto"/>
        <w:contextualSpacing/>
        <w:jc w:val="both"/>
        <w:rPr>
          <w:sz w:val="24"/>
          <w:szCs w:val="24"/>
          <w:lang w:val="bg-BG"/>
        </w:rPr>
      </w:pPr>
      <w:r w:rsidRPr="004B3B3B">
        <w:rPr>
          <w:sz w:val="24"/>
          <w:szCs w:val="24"/>
          <w:lang w:val="bg-BG"/>
        </w:rPr>
        <w:t xml:space="preserve">Когато гаранцията за участие или изпълнение е парична сума, същата се внася по следната </w:t>
      </w:r>
      <w:proofErr w:type="spellStart"/>
      <w:r w:rsidRPr="004B3B3B">
        <w:rPr>
          <w:sz w:val="24"/>
          <w:szCs w:val="24"/>
          <w:lang w:val="bg-BG"/>
        </w:rPr>
        <w:t>набирателната</w:t>
      </w:r>
      <w:proofErr w:type="spellEnd"/>
      <w:r w:rsidRPr="004B3B3B">
        <w:rPr>
          <w:sz w:val="24"/>
          <w:szCs w:val="24"/>
          <w:lang w:val="bg-BG"/>
        </w:rPr>
        <w:t xml:space="preserve"> сметка на ИПА:</w:t>
      </w:r>
    </w:p>
    <w:p w:rsidR="00101A9C" w:rsidRPr="004B3B3B" w:rsidRDefault="00101A9C" w:rsidP="00101A9C">
      <w:pPr>
        <w:ind w:left="360" w:hanging="360"/>
        <w:jc w:val="center"/>
      </w:pPr>
      <w:r w:rsidRPr="004B3B3B">
        <w:t>Българска народна банка</w:t>
      </w:r>
    </w:p>
    <w:p w:rsidR="00101A9C" w:rsidRPr="004B3B3B" w:rsidRDefault="00101A9C" w:rsidP="00101A9C">
      <w:pPr>
        <w:ind w:left="360" w:hanging="360"/>
        <w:jc w:val="center"/>
        <w:rPr>
          <w:lang w:val="en-US"/>
        </w:rPr>
      </w:pPr>
      <w:r w:rsidRPr="004B3B3B">
        <w:rPr>
          <w:lang w:val="en-US"/>
        </w:rPr>
        <w:t>IBAN - BG49 BNBG 9661 3300 1189 03</w:t>
      </w:r>
    </w:p>
    <w:p w:rsidR="00101A9C" w:rsidRPr="004B3B3B" w:rsidRDefault="00101A9C" w:rsidP="00101A9C">
      <w:pPr>
        <w:pStyle w:val="ColorfulList-Accent11"/>
        <w:spacing w:before="120" w:after="120" w:line="264" w:lineRule="auto"/>
        <w:ind w:left="360" w:hanging="360"/>
        <w:jc w:val="center"/>
        <w:rPr>
          <w:sz w:val="24"/>
          <w:szCs w:val="24"/>
          <w:lang w:val="bg-BG"/>
        </w:rPr>
      </w:pPr>
      <w:r w:rsidRPr="004B3B3B">
        <w:rPr>
          <w:sz w:val="24"/>
          <w:szCs w:val="24"/>
          <w:lang w:val="en-US"/>
        </w:rPr>
        <w:t>BIC - BNBGBGSD</w:t>
      </w:r>
    </w:p>
    <w:p w:rsidR="00101A9C" w:rsidRPr="004B3B3B" w:rsidRDefault="00101A9C" w:rsidP="00101A9C">
      <w:pPr>
        <w:pStyle w:val="ColorfulList-Accent11"/>
        <w:numPr>
          <w:ilvl w:val="0"/>
          <w:numId w:val="12"/>
        </w:numPr>
        <w:spacing w:before="120" w:after="120" w:line="264" w:lineRule="auto"/>
        <w:contextualSpacing/>
        <w:jc w:val="both"/>
        <w:rPr>
          <w:sz w:val="24"/>
          <w:szCs w:val="24"/>
          <w:lang w:val="bg-BG"/>
        </w:rPr>
      </w:pPr>
      <w:r w:rsidRPr="004B3B3B">
        <w:rPr>
          <w:sz w:val="24"/>
          <w:szCs w:val="24"/>
          <w:lang w:val="bg-BG"/>
        </w:rPr>
        <w:t xml:space="preserve">В нареждането за плащане задължително следва да бъде записано следното: </w:t>
      </w:r>
      <w:r w:rsidRPr="004B3B3B">
        <w:rPr>
          <w:i/>
          <w:sz w:val="24"/>
          <w:szCs w:val="24"/>
          <w:lang w:val="bg-BG"/>
        </w:rPr>
        <w:t>„Гаранция за участие в процедура с идентификационен номер .................. (попълва се идентификационен номер на процедурата от РОП”.</w:t>
      </w:r>
    </w:p>
    <w:p w:rsidR="00101A9C" w:rsidRPr="004B3B3B" w:rsidRDefault="00101A9C" w:rsidP="00101A9C">
      <w:pPr>
        <w:pStyle w:val="ColorfulList-Accent11"/>
        <w:numPr>
          <w:ilvl w:val="0"/>
          <w:numId w:val="12"/>
        </w:numPr>
        <w:spacing w:before="120" w:after="120" w:line="264" w:lineRule="auto"/>
        <w:contextualSpacing/>
        <w:jc w:val="both"/>
        <w:rPr>
          <w:sz w:val="24"/>
          <w:szCs w:val="24"/>
          <w:lang w:val="bg-BG"/>
        </w:rPr>
      </w:pPr>
      <w:r w:rsidRPr="004B3B3B">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rsidR="006A6AEA" w:rsidRPr="006A6AEA" w:rsidRDefault="006A6AEA" w:rsidP="006A6AEA">
      <w:pPr>
        <w:rPr>
          <w:rFonts w:eastAsia="Calibri"/>
          <w:lang w:eastAsia="x-none"/>
        </w:rPr>
      </w:pPr>
      <w:r w:rsidRPr="006A6AEA">
        <w:rPr>
          <w:rFonts w:eastAsia="Calibri"/>
          <w:b/>
          <w:lang w:eastAsia="x-none"/>
        </w:rPr>
        <w:t>6.</w:t>
      </w:r>
      <w:r>
        <w:rPr>
          <w:rFonts w:eastAsia="Calibri"/>
          <w:lang w:eastAsia="x-none"/>
        </w:rPr>
        <w:t xml:space="preserve"> </w:t>
      </w:r>
      <w:r w:rsidRPr="006A6AEA">
        <w:rPr>
          <w:rFonts w:eastAsia="Calibri"/>
          <w:lang w:eastAsia="x-none"/>
        </w:rPr>
        <w:t>Възложителят има право да усвои гаранцията за участие при условията на чл. 61, ал. 2 от ЗОП. Възложителят освобождава гаранциите за участие при условията, в сроковете и по реда на чл. 62 от ЗОП.</w:t>
      </w:r>
    </w:p>
    <w:p w:rsidR="00101A9C" w:rsidRPr="004B3B3B" w:rsidRDefault="00101A9C" w:rsidP="00101A9C">
      <w:pPr>
        <w:pStyle w:val="ColorfulList-Accent11"/>
        <w:numPr>
          <w:ilvl w:val="0"/>
          <w:numId w:val="6"/>
        </w:numPr>
        <w:spacing w:before="120" w:after="120" w:line="264" w:lineRule="auto"/>
        <w:contextualSpacing/>
        <w:jc w:val="both"/>
        <w:rPr>
          <w:b/>
          <w:sz w:val="24"/>
          <w:szCs w:val="24"/>
          <w:lang w:val="bg-BG"/>
        </w:rPr>
      </w:pPr>
      <w:r w:rsidRPr="004B3B3B">
        <w:rPr>
          <w:sz w:val="24"/>
          <w:szCs w:val="24"/>
          <w:lang w:val="bg-BG"/>
        </w:rPr>
        <w:t xml:space="preserve">Гаранцията за изпълнение е </w:t>
      </w:r>
      <w:r w:rsidRPr="004B3B3B">
        <w:rPr>
          <w:b/>
          <w:sz w:val="24"/>
          <w:szCs w:val="24"/>
          <w:lang w:val="bg-BG"/>
        </w:rPr>
        <w:t xml:space="preserve">в размер на 3 % (три процента) от стойността на договора за обществена поръчка. </w:t>
      </w:r>
    </w:p>
    <w:p w:rsidR="00101A9C" w:rsidRPr="004B3B3B" w:rsidRDefault="00101A9C" w:rsidP="00101A9C">
      <w:pPr>
        <w:pStyle w:val="ColorfulList-Accent11"/>
        <w:numPr>
          <w:ilvl w:val="0"/>
          <w:numId w:val="6"/>
        </w:numPr>
        <w:spacing w:before="120" w:after="120" w:line="264" w:lineRule="auto"/>
        <w:contextualSpacing/>
        <w:jc w:val="both"/>
        <w:rPr>
          <w:b/>
          <w:sz w:val="24"/>
          <w:szCs w:val="24"/>
          <w:lang w:val="bg-BG"/>
        </w:rPr>
      </w:pPr>
      <w:r w:rsidRPr="004B3B3B">
        <w:rPr>
          <w:sz w:val="24"/>
          <w:szCs w:val="24"/>
          <w:lang w:val="bg-BG"/>
        </w:rPr>
        <w:t>Когато участникът избере гаранцията за изпълнение да бъде банкова гаранция, в нея следва изрично да е записано, че:</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е безусловна и неотменима;</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е в полза на възложителя;</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 xml:space="preserve">е със срок на валидност най-малко </w:t>
      </w:r>
      <w:r w:rsidRPr="004B3B3B">
        <w:rPr>
          <w:color w:val="000000"/>
          <w:sz w:val="24"/>
          <w:szCs w:val="24"/>
          <w:lang w:val="bg-BG"/>
        </w:rPr>
        <w:t>1 (един) месец, след крайния срок за изпълнение на договора за обществена поръчка</w:t>
      </w:r>
      <w:r w:rsidRPr="004B3B3B">
        <w:rPr>
          <w:sz w:val="24"/>
          <w:szCs w:val="24"/>
          <w:lang w:val="bg-BG"/>
        </w:rPr>
        <w:t>;</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има възможност за нейното усвояване на части.</w:t>
      </w:r>
    </w:p>
    <w:p w:rsidR="00101A9C" w:rsidRPr="004B3B3B" w:rsidRDefault="00101A9C" w:rsidP="00101A9C">
      <w:pPr>
        <w:pStyle w:val="ColorfulList-Accent11"/>
        <w:numPr>
          <w:ilvl w:val="0"/>
          <w:numId w:val="6"/>
        </w:numPr>
        <w:spacing w:line="264" w:lineRule="auto"/>
        <w:contextualSpacing/>
        <w:jc w:val="both"/>
        <w:rPr>
          <w:sz w:val="24"/>
          <w:szCs w:val="24"/>
          <w:lang w:val="bg-BG"/>
        </w:rPr>
      </w:pPr>
      <w:r w:rsidRPr="004B3B3B">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101A9C" w:rsidRPr="004B3B3B" w:rsidRDefault="00101A9C" w:rsidP="00101A9C">
      <w:pPr>
        <w:pStyle w:val="BodyTextIndent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101A9C" w:rsidRPr="004B3B3B" w:rsidRDefault="00101A9C" w:rsidP="00101A9C">
      <w:pPr>
        <w:pStyle w:val="BodyTextIndent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101A9C" w:rsidRPr="004B3B3B" w:rsidRDefault="00101A9C" w:rsidP="00101A9C">
      <w:pPr>
        <w:pStyle w:val="Heading1"/>
        <w:numPr>
          <w:ilvl w:val="0"/>
          <w:numId w:val="3"/>
        </w:numPr>
        <w:ind w:left="360"/>
        <w:rPr>
          <w:lang w:val="bg-BG"/>
        </w:rPr>
      </w:pPr>
      <w:bookmarkStart w:id="37" w:name="_Toc237312754"/>
      <w:bookmarkStart w:id="38" w:name="_Toc237582831"/>
      <w:bookmarkStart w:id="39" w:name="_Toc262590359"/>
      <w:bookmarkStart w:id="40" w:name="_Toc262655171"/>
      <w:r w:rsidRPr="004B3B3B">
        <w:rPr>
          <w:lang w:val="bg-BG"/>
        </w:rPr>
        <w:t>УКАЗАНИЯ  ЗА  ПОДГОТОВКА  НА  ОФЕРТАTA</w:t>
      </w:r>
      <w:bookmarkEnd w:id="37"/>
      <w:bookmarkEnd w:id="38"/>
      <w:bookmarkEnd w:id="39"/>
      <w:bookmarkEnd w:id="40"/>
    </w:p>
    <w:p w:rsidR="00101A9C" w:rsidRPr="004B3B3B" w:rsidRDefault="00101A9C" w:rsidP="00101A9C">
      <w:pPr>
        <w:pStyle w:val="BodyTextIndent3"/>
        <w:spacing w:after="0" w:line="264" w:lineRule="auto"/>
        <w:ind w:left="360" w:hanging="360"/>
        <w:jc w:val="both"/>
        <w:rPr>
          <w:rFonts w:ascii="Times New Roman" w:hAnsi="Times New Roman" w:cs="Times New Roman"/>
          <w:b/>
          <w:bCs/>
          <w:i/>
          <w:iCs/>
          <w:sz w:val="24"/>
          <w:szCs w:val="24"/>
        </w:rPr>
      </w:pPr>
      <w:bookmarkStart w:id="41" w:name="_Ref136107416"/>
    </w:p>
    <w:p w:rsidR="00101A9C" w:rsidRPr="004B3B3B" w:rsidRDefault="00101A9C" w:rsidP="00101A9C">
      <w:pPr>
        <w:pStyle w:val="BodyTextIndent3"/>
        <w:numPr>
          <w:ilvl w:val="0"/>
          <w:numId w:val="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lastRenderedPageBreak/>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rsidR="00101A9C" w:rsidRPr="004B3B3B" w:rsidRDefault="00101A9C" w:rsidP="00101A9C">
      <w:pPr>
        <w:pStyle w:val="BodyTextIndent3"/>
        <w:spacing w:after="0" w:line="264" w:lineRule="auto"/>
        <w:ind w:left="360"/>
        <w:jc w:val="both"/>
        <w:rPr>
          <w:rFonts w:ascii="Times New Roman" w:hAnsi="Times New Roman" w:cs="Times New Roman"/>
          <w:bCs/>
          <w:iCs/>
          <w:sz w:val="24"/>
          <w:szCs w:val="24"/>
        </w:rPr>
      </w:pPr>
      <w:r w:rsidRPr="004B3B3B">
        <w:rPr>
          <w:rFonts w:ascii="Times New Roman" w:hAnsi="Times New Roman" w:cs="Times New Roman"/>
          <w:bCs/>
          <w:iCs/>
          <w:sz w:val="24"/>
          <w:szCs w:val="24"/>
        </w:rPr>
        <w:t xml:space="preserve">Офертата задължително трябва да включва пълния обем на </w:t>
      </w:r>
      <w:r>
        <w:rPr>
          <w:rFonts w:ascii="Times New Roman" w:hAnsi="Times New Roman" w:cs="Times New Roman"/>
          <w:bCs/>
          <w:iCs/>
          <w:sz w:val="24"/>
          <w:szCs w:val="24"/>
        </w:rPr>
        <w:t>предмета на поръчката</w:t>
      </w:r>
      <w:r w:rsidRPr="004B3B3B">
        <w:rPr>
          <w:rFonts w:ascii="Times New Roman" w:hAnsi="Times New Roman" w:cs="Times New Roman"/>
          <w:bCs/>
          <w:iCs/>
          <w:sz w:val="24"/>
          <w:szCs w:val="24"/>
        </w:rPr>
        <w:t>.</w:t>
      </w:r>
    </w:p>
    <w:p w:rsidR="00101A9C" w:rsidRPr="004B3B3B" w:rsidRDefault="00101A9C" w:rsidP="00101A9C">
      <w:pPr>
        <w:pStyle w:val="BodyTextIndent3"/>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pStyle w:val="BodyTextIndent3"/>
        <w:numPr>
          <w:ilvl w:val="0"/>
          <w:numId w:val="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t>Всеки участник има право да представи само една оферта.</w:t>
      </w:r>
    </w:p>
    <w:p w:rsidR="00101A9C" w:rsidRPr="004B3B3B" w:rsidRDefault="00101A9C" w:rsidP="00101A9C">
      <w:pPr>
        <w:pStyle w:val="BodyTextIndent3"/>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numPr>
          <w:ilvl w:val="0"/>
          <w:numId w:val="6"/>
        </w:numPr>
        <w:jc w:val="both"/>
      </w:pPr>
      <w:r w:rsidRPr="004B3B3B">
        <w:t xml:space="preserve">Офертата следва да бъде представена на адрес: </w:t>
      </w:r>
      <w:r w:rsidRPr="004B3B3B">
        <w:rPr>
          <w:b/>
        </w:rPr>
        <w:t>Институт по публична администрация, 1000 София, ул. „Сердика“ 6-8,</w:t>
      </w:r>
      <w:r w:rsidRPr="004B3B3B">
        <w:t xml:space="preserve"> преди часа и датата, посочени в обявлението като срок за представяне на офертите.</w:t>
      </w:r>
    </w:p>
    <w:p w:rsidR="00101A9C" w:rsidRPr="004B3B3B" w:rsidRDefault="00101A9C" w:rsidP="00101A9C">
      <w:pPr>
        <w:pStyle w:val="BodyTextIndent3"/>
        <w:tabs>
          <w:tab w:val="left" w:pos="900"/>
        </w:tabs>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101A9C" w:rsidRPr="004B3B3B" w:rsidRDefault="00101A9C" w:rsidP="00101A9C">
      <w:pPr>
        <w:pStyle w:val="BodyTextIndent3"/>
        <w:tabs>
          <w:tab w:val="left" w:pos="900"/>
        </w:tabs>
        <w:spacing w:after="0" w:line="264" w:lineRule="auto"/>
        <w:ind w:left="360" w:hanging="360"/>
        <w:jc w:val="both"/>
        <w:rPr>
          <w:rFonts w:ascii="Times New Roman" w:hAnsi="Times New Roman" w:cs="Times New Roman"/>
          <w:sz w:val="24"/>
          <w:szCs w:val="24"/>
        </w:rPr>
      </w:pPr>
    </w:p>
    <w:bookmarkEnd w:id="41"/>
    <w:p w:rsidR="00101A9C" w:rsidRPr="004B3B3B" w:rsidRDefault="00101A9C" w:rsidP="00101A9C">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rsidR="00101A9C" w:rsidRPr="004B3B3B" w:rsidRDefault="00101A9C" w:rsidP="00101A9C">
      <w:pPr>
        <w:pStyle w:val="ColorfulList-Accent11"/>
        <w:numPr>
          <w:ilvl w:val="1"/>
          <w:numId w:val="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1 с надпис „Документи за подбор</w:t>
      </w:r>
      <w:r w:rsidRPr="004B3B3B">
        <w:rPr>
          <w:sz w:val="24"/>
          <w:szCs w:val="24"/>
          <w:lang w:val="bg-BG"/>
        </w:rPr>
        <w:t xml:space="preserve">”, </w:t>
      </w:r>
      <w:r w:rsidRPr="004B3B3B">
        <w:rPr>
          <w:color w:val="000000"/>
          <w:sz w:val="24"/>
          <w:szCs w:val="24"/>
          <w:lang w:val="bg-BG" w:eastAsia="bg-BG"/>
        </w:rPr>
        <w:t xml:space="preserve">в който се поставят в който се поставят документите и информацията по </w:t>
      </w:r>
      <w:hyperlink r:id="rId19" w:anchor="p18616912" w:history="1">
        <w:r w:rsidRPr="004B3B3B">
          <w:rPr>
            <w:color w:val="000000"/>
            <w:sz w:val="24"/>
            <w:szCs w:val="24"/>
            <w:lang w:val="bg-BG" w:eastAsia="bg-BG"/>
          </w:rPr>
          <w:t>чл. 56, ал. 1, т. 1</w:t>
        </w:r>
      </w:hyperlink>
      <w:r w:rsidR="006A6AEA">
        <w:rPr>
          <w:color w:val="000000"/>
          <w:sz w:val="24"/>
          <w:szCs w:val="24"/>
          <w:lang w:val="bg-BG" w:eastAsia="bg-BG"/>
        </w:rPr>
        <w:t xml:space="preserve"> – 6</w:t>
      </w:r>
      <w:r w:rsidRPr="004B3B3B">
        <w:rPr>
          <w:color w:val="000000"/>
          <w:sz w:val="24"/>
          <w:szCs w:val="24"/>
          <w:lang w:val="bg-BG" w:eastAsia="bg-BG"/>
        </w:rPr>
        <w:t>, 8, 1</w:t>
      </w:r>
      <w:r>
        <w:rPr>
          <w:color w:val="000000"/>
          <w:sz w:val="24"/>
          <w:szCs w:val="24"/>
          <w:lang w:val="bg-BG" w:eastAsia="bg-BG"/>
        </w:rPr>
        <w:t>2</w:t>
      </w:r>
      <w:r w:rsidRPr="004B3B3B">
        <w:rPr>
          <w:color w:val="000000"/>
          <w:sz w:val="24"/>
          <w:szCs w:val="24"/>
          <w:lang w:val="bg-BG" w:eastAsia="bg-BG"/>
        </w:rPr>
        <w:t xml:space="preserve"> – 14 от ЗОП, отнасящи се до критериите за подбор на участниците. </w:t>
      </w:r>
    </w:p>
    <w:p w:rsidR="00101A9C" w:rsidRPr="004B3B3B" w:rsidRDefault="00101A9C" w:rsidP="00101A9C">
      <w:pPr>
        <w:pStyle w:val="ColorfulList-Accent11"/>
        <w:numPr>
          <w:ilvl w:val="1"/>
          <w:numId w:val="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2 с надпис „Предложение за изпълнение на поръчката</w:t>
      </w:r>
      <w:r w:rsidRPr="004B3B3B">
        <w:rPr>
          <w:sz w:val="24"/>
          <w:szCs w:val="24"/>
          <w:lang w:val="bg-BG"/>
        </w:rPr>
        <w:t>”,</w:t>
      </w:r>
      <w:r w:rsidRPr="004B3B3B">
        <w:rPr>
          <w:color w:val="000000"/>
          <w:sz w:val="24"/>
          <w:szCs w:val="24"/>
          <w:lang w:val="bg-BG" w:eastAsia="bg-BG"/>
        </w:rPr>
        <w:t xml:space="preserve"> в който се поставят документите, свързани с изпълнението на поръчката, съгласно чл. 56, ал. 1, т. 7 от ЗОП</w:t>
      </w:r>
      <w:r w:rsidR="00223F8D">
        <w:rPr>
          <w:color w:val="000000"/>
          <w:sz w:val="24"/>
          <w:szCs w:val="24"/>
          <w:lang w:val="bg-BG" w:eastAsia="bg-BG"/>
        </w:rPr>
        <w:t>, както и декларацията по чл. 33, ал. 4, ако е приложимо</w:t>
      </w:r>
      <w:r w:rsidRPr="004B3B3B">
        <w:rPr>
          <w:color w:val="000000"/>
          <w:sz w:val="24"/>
          <w:szCs w:val="24"/>
          <w:lang w:val="bg-BG" w:eastAsia="bg-BG"/>
        </w:rPr>
        <w:t xml:space="preserve">. </w:t>
      </w:r>
    </w:p>
    <w:p w:rsidR="00101A9C" w:rsidRPr="004B3B3B" w:rsidRDefault="00101A9C" w:rsidP="00101A9C">
      <w:pPr>
        <w:pStyle w:val="ColorfulList-Accent11"/>
        <w:numPr>
          <w:ilvl w:val="1"/>
          <w:numId w:val="6"/>
        </w:numPr>
        <w:spacing w:line="264" w:lineRule="auto"/>
        <w:ind w:left="993" w:hanging="567"/>
        <w:contextualSpacing/>
        <w:jc w:val="both"/>
        <w:rPr>
          <w:sz w:val="24"/>
          <w:szCs w:val="24"/>
          <w:lang w:val="bg-BG" w:eastAsia="bg-BG"/>
        </w:rPr>
      </w:pPr>
      <w:r w:rsidRPr="004B3B3B">
        <w:rPr>
          <w:sz w:val="24"/>
          <w:szCs w:val="24"/>
          <w:lang w:val="bg-BG" w:eastAsia="bg-BG"/>
        </w:rPr>
        <w:t>плик № 3 с надпис „Предлагана цена”, който съдържа ценовото предложение на участника).</w:t>
      </w:r>
      <w:r w:rsidRPr="004B3B3B">
        <w:rPr>
          <w:b/>
          <w:sz w:val="24"/>
          <w:szCs w:val="24"/>
          <w:lang w:val="bg-BG" w:eastAsia="bg-BG"/>
        </w:rPr>
        <w:t xml:space="preserve"> </w:t>
      </w:r>
    </w:p>
    <w:p w:rsidR="00101A9C" w:rsidRPr="004B3B3B" w:rsidRDefault="00101A9C" w:rsidP="00101A9C">
      <w:pPr>
        <w:pStyle w:val="ColorfulList-Accent11"/>
        <w:numPr>
          <w:ilvl w:val="0"/>
          <w:numId w:val="6"/>
        </w:numPr>
        <w:spacing w:line="264" w:lineRule="auto"/>
        <w:contextualSpacing/>
        <w:jc w:val="both"/>
        <w:rPr>
          <w:sz w:val="24"/>
          <w:szCs w:val="24"/>
          <w:lang w:val="bg-BG"/>
        </w:rPr>
      </w:pPr>
      <w:r w:rsidRPr="00B5531D">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Pr>
          <w:sz w:val="24"/>
          <w:szCs w:val="24"/>
          <w:lang w:val="bg-BG"/>
        </w:rPr>
        <w:t>/или юридически лица, посочения</w:t>
      </w:r>
      <w:r w:rsidRPr="00B5531D">
        <w:rPr>
          <w:sz w:val="24"/>
          <w:szCs w:val="24"/>
          <w:lang w:val="bg-BG"/>
        </w:rPr>
        <w:t xml:space="preserve"> в чл. 56, ал. 1, т. 1 </w:t>
      </w:r>
      <w:r>
        <w:rPr>
          <w:sz w:val="24"/>
          <w:szCs w:val="24"/>
          <w:lang w:val="bg-BG"/>
        </w:rPr>
        <w:t>от ЗОП документ</w:t>
      </w:r>
      <w:r w:rsidRPr="00B5531D">
        <w:rPr>
          <w:sz w:val="24"/>
          <w:szCs w:val="24"/>
          <w:lang w:val="bg-BG"/>
        </w:rPr>
        <w:t xml:space="preserve"> се представя в официален превод на български език, а документи</w:t>
      </w:r>
      <w:r>
        <w:rPr>
          <w:sz w:val="24"/>
          <w:szCs w:val="24"/>
          <w:lang w:val="bg-BG"/>
        </w:rPr>
        <w:t>те по чл. 56, ал. 1, т. 5, доказващи техническите възможности и/или квалификация по чл. 51 от ЗОП</w:t>
      </w:r>
      <w:r w:rsidRPr="00B5531D">
        <w:rPr>
          <w:sz w:val="24"/>
          <w:szCs w:val="24"/>
          <w:lang w:val="bg-BG"/>
        </w:rPr>
        <w:t xml:space="preserve">, които са на чужд език, се представят и в превод </w:t>
      </w:r>
      <w:r w:rsidRPr="00B5531D">
        <w:rPr>
          <w:b/>
          <w:sz w:val="24"/>
          <w:szCs w:val="24"/>
          <w:u w:val="single"/>
          <w:lang w:val="bg-BG"/>
        </w:rPr>
        <w:t>на български език</w:t>
      </w:r>
      <w:r w:rsidRPr="00B5531D">
        <w:rPr>
          <w:sz w:val="24"/>
          <w:szCs w:val="24"/>
          <w:lang w:val="bg-BG"/>
        </w:rPr>
        <w:t>.</w:t>
      </w:r>
      <w:r w:rsidRPr="004B3B3B">
        <w:rPr>
          <w:sz w:val="24"/>
          <w:szCs w:val="24"/>
          <w:lang w:val="bg-BG"/>
        </w:rPr>
        <w:t xml:space="preserve"> </w:t>
      </w:r>
    </w:p>
    <w:p w:rsidR="00101A9C" w:rsidRPr="004B3B3B" w:rsidRDefault="00101A9C" w:rsidP="00101A9C">
      <w:pPr>
        <w:pStyle w:val="ColorfulList-Accent11"/>
        <w:spacing w:line="264" w:lineRule="auto"/>
        <w:ind w:left="360" w:hanging="360"/>
        <w:jc w:val="both"/>
        <w:rPr>
          <w:sz w:val="24"/>
          <w:szCs w:val="24"/>
          <w:lang w:val="bg-BG"/>
        </w:rPr>
      </w:pPr>
    </w:p>
    <w:p w:rsidR="00101A9C" w:rsidRPr="004B3B3B" w:rsidRDefault="00101A9C" w:rsidP="00101A9C">
      <w:pPr>
        <w:pStyle w:val="ColorfulList-Accent11"/>
        <w:numPr>
          <w:ilvl w:val="0"/>
          <w:numId w:val="6"/>
        </w:numPr>
        <w:spacing w:line="264" w:lineRule="auto"/>
        <w:contextualSpacing/>
        <w:jc w:val="both"/>
        <w:rPr>
          <w:bCs/>
          <w:color w:val="FF0000"/>
          <w:sz w:val="24"/>
          <w:szCs w:val="24"/>
          <w:lang w:val="bg-BG"/>
        </w:rPr>
      </w:pPr>
      <w:r w:rsidRPr="00B5531D">
        <w:rPr>
          <w:color w:val="000000"/>
          <w:sz w:val="24"/>
          <w:szCs w:val="24"/>
          <w:lang w:val="bg-BG" w:eastAsia="bg-BG"/>
        </w:rPr>
        <w:t xml:space="preserve">„Официален превод” е превод, извършен от преводач, който </w:t>
      </w:r>
      <w:r>
        <w:rPr>
          <w:color w:val="000000"/>
          <w:sz w:val="24"/>
          <w:szCs w:val="24"/>
          <w:lang w:val="bg-BG" w:eastAsia="bg-BG"/>
        </w:rPr>
        <w:t xml:space="preserve">е вписан в списък на лице, което </w:t>
      </w:r>
      <w:r w:rsidRPr="00B5531D">
        <w:rPr>
          <w:color w:val="000000"/>
          <w:sz w:val="24"/>
          <w:szCs w:val="24"/>
          <w:lang w:val="bg-BG" w:eastAsia="bg-BG"/>
        </w:rPr>
        <w:t>има сключен договор с Министерство на външните работи на Република България за извършване на официални преводи.</w:t>
      </w:r>
    </w:p>
    <w:p w:rsidR="00101A9C" w:rsidRPr="004B3B3B" w:rsidRDefault="00101A9C" w:rsidP="00101A9C">
      <w:pPr>
        <w:spacing w:line="264" w:lineRule="auto"/>
        <w:ind w:left="360" w:hanging="360"/>
        <w:jc w:val="both"/>
        <w:rPr>
          <w:bCs/>
          <w:color w:val="FF0000"/>
        </w:rPr>
      </w:pPr>
    </w:p>
    <w:p w:rsidR="00101A9C" w:rsidRPr="004B3B3B" w:rsidRDefault="00101A9C" w:rsidP="00101A9C">
      <w:pPr>
        <w:pStyle w:val="BodyTextIndent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w:t>
      </w:r>
      <w:r w:rsidRPr="004B3B3B">
        <w:rPr>
          <w:rFonts w:ascii="Times New Roman" w:hAnsi="Times New Roman" w:cs="Times New Roman"/>
          <w:sz w:val="24"/>
          <w:szCs w:val="24"/>
        </w:rPr>
        <w:lastRenderedPageBreak/>
        <w:t>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101A9C" w:rsidRPr="004B3B3B" w:rsidRDefault="00101A9C" w:rsidP="00101A9C">
      <w:pPr>
        <w:pStyle w:val="BodyTextIndent3"/>
        <w:spacing w:after="0" w:line="264" w:lineRule="auto"/>
        <w:ind w:left="360" w:hanging="360"/>
        <w:jc w:val="center"/>
        <w:rPr>
          <w:rFonts w:ascii="Times New Roman" w:hAnsi="Times New Roman" w:cs="Times New Roman"/>
          <w:b/>
          <w:sz w:val="24"/>
          <w:szCs w:val="24"/>
        </w:rPr>
      </w:pP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42" w:name="_Toc237312755"/>
      <w:bookmarkStart w:id="43" w:name="_Toc237582832"/>
      <w:bookmarkStart w:id="44" w:name="_Toc262590360"/>
      <w:bookmarkStart w:id="45" w:name="_Toc262655172"/>
      <w:r w:rsidRPr="004B3B3B">
        <w:t>НЕОБХОДИМИ ДОКУМЕНТИ</w:t>
      </w:r>
      <w:bookmarkEnd w:id="42"/>
      <w:bookmarkEnd w:id="43"/>
      <w:bookmarkEnd w:id="44"/>
      <w:bookmarkEnd w:id="45"/>
    </w:p>
    <w:p w:rsidR="00101A9C" w:rsidRPr="004B3B3B" w:rsidRDefault="00101A9C" w:rsidP="00101A9C">
      <w:pPr>
        <w:pStyle w:val="Heading2"/>
        <w:ind w:hanging="360"/>
      </w:pPr>
      <w:bookmarkStart w:id="46" w:name="_Toc237312756"/>
      <w:bookmarkStart w:id="47" w:name="_Toc237582833"/>
      <w:bookmarkStart w:id="48" w:name="_Toc262590361"/>
      <w:bookmarkStart w:id="49" w:name="_Toc262655173"/>
      <w:r w:rsidRPr="004B3B3B">
        <w:rPr>
          <w:shd w:val="clear" w:color="auto" w:fill="BFBFBF"/>
        </w:rPr>
        <w:t>Съдържание на плик № 1 „Документи за подбор”.</w:t>
      </w:r>
      <w:bookmarkEnd w:id="46"/>
      <w:bookmarkEnd w:id="47"/>
      <w:bookmarkEnd w:id="48"/>
      <w:bookmarkEnd w:id="49"/>
      <w:r w:rsidRPr="004B3B3B">
        <w:rPr>
          <w:shd w:val="clear" w:color="auto" w:fill="BFBFBF"/>
        </w:rPr>
        <w:cr/>
      </w:r>
    </w:p>
    <w:p w:rsidR="00101A9C" w:rsidRPr="004B3B3B" w:rsidRDefault="00101A9C" w:rsidP="00101A9C">
      <w:pPr>
        <w:pStyle w:val="ColorfulList-Accent11"/>
        <w:numPr>
          <w:ilvl w:val="0"/>
          <w:numId w:val="6"/>
        </w:numPr>
        <w:spacing w:line="264" w:lineRule="auto"/>
        <w:contextualSpacing/>
        <w:jc w:val="both"/>
        <w:rPr>
          <w:b/>
          <w:sz w:val="24"/>
          <w:szCs w:val="24"/>
          <w:lang w:val="bg-BG"/>
        </w:rPr>
      </w:pPr>
      <w:r w:rsidRPr="004B3B3B">
        <w:rPr>
          <w:b/>
          <w:sz w:val="24"/>
          <w:szCs w:val="24"/>
          <w:lang w:val="bg-BG"/>
        </w:rPr>
        <w:t xml:space="preserve">В плик № 1 се поставят следните документи, съдържащи доказателства за съответствието на участника с изискванията на чл. 56, ал. 1, т. 1 до </w:t>
      </w:r>
      <w:r w:rsidR="006A6AEA">
        <w:rPr>
          <w:b/>
          <w:sz w:val="24"/>
          <w:szCs w:val="24"/>
          <w:lang w:val="bg-BG"/>
        </w:rPr>
        <w:t>6</w:t>
      </w:r>
      <w:r w:rsidRPr="004B3B3B">
        <w:rPr>
          <w:b/>
          <w:sz w:val="24"/>
          <w:szCs w:val="24"/>
          <w:lang w:val="bg-BG"/>
        </w:rPr>
        <w:t>, т. 8 и т. 12-14 от ЗОП и с изискванията на Възложителя</w:t>
      </w:r>
      <w:r w:rsidRPr="004B3B3B">
        <w:rPr>
          <w:b/>
          <w:sz w:val="24"/>
          <w:szCs w:val="24"/>
          <w:lang w:val="bg-BG"/>
        </w:rPr>
        <w:cr/>
      </w:r>
    </w:p>
    <w:p w:rsidR="00101A9C" w:rsidRPr="004B3B3B" w:rsidRDefault="00101A9C" w:rsidP="00101A9C">
      <w:pPr>
        <w:pStyle w:val="ColorfulList-Accent11"/>
        <w:numPr>
          <w:ilvl w:val="1"/>
          <w:numId w:val="6"/>
        </w:numPr>
        <w:spacing w:line="264" w:lineRule="auto"/>
        <w:ind w:left="993" w:right="6" w:hanging="709"/>
        <w:contextualSpacing/>
        <w:jc w:val="both"/>
        <w:rPr>
          <w:sz w:val="24"/>
          <w:szCs w:val="24"/>
          <w:lang w:val="bg-BG"/>
        </w:rPr>
      </w:pPr>
      <w:r w:rsidRPr="004B3B3B">
        <w:rPr>
          <w:b/>
          <w:sz w:val="24"/>
          <w:szCs w:val="24"/>
          <w:lang w:val="bg-BG"/>
        </w:rPr>
        <w:t xml:space="preserve">Списък на документите и информацията, съдържащи се в офертата, подписан от участника </w:t>
      </w:r>
      <w:r w:rsidRPr="004B3B3B">
        <w:rPr>
          <w:i/>
          <w:sz w:val="24"/>
          <w:szCs w:val="24"/>
          <w:lang w:val="bg-BG"/>
        </w:rPr>
        <w:t>(Образец № 1)</w:t>
      </w:r>
      <w:r w:rsidRPr="004B3B3B">
        <w:rPr>
          <w:b/>
          <w:sz w:val="24"/>
          <w:szCs w:val="24"/>
          <w:lang w:val="bg-BG"/>
        </w:rPr>
        <w:t>.</w:t>
      </w:r>
      <w:r w:rsidRPr="004B3B3B">
        <w:rPr>
          <w:sz w:val="24"/>
          <w:szCs w:val="24"/>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101A9C" w:rsidRPr="004B3B3B" w:rsidRDefault="00101A9C" w:rsidP="00101A9C">
      <w:pPr>
        <w:spacing w:line="264" w:lineRule="auto"/>
        <w:ind w:left="993" w:right="6" w:hanging="709"/>
        <w:jc w:val="both"/>
      </w:pPr>
    </w:p>
    <w:p w:rsidR="00101A9C" w:rsidRPr="004B3B3B" w:rsidRDefault="00101A9C" w:rsidP="00101A9C">
      <w:pPr>
        <w:pStyle w:val="ColorfulList-Accent11"/>
        <w:numPr>
          <w:ilvl w:val="1"/>
          <w:numId w:val="6"/>
        </w:numPr>
        <w:spacing w:line="264" w:lineRule="auto"/>
        <w:ind w:left="993" w:right="6" w:hanging="709"/>
        <w:contextualSpacing/>
        <w:jc w:val="both"/>
        <w:rPr>
          <w:sz w:val="24"/>
          <w:szCs w:val="24"/>
          <w:lang w:val="bg-BG"/>
        </w:rPr>
      </w:pPr>
      <w:r w:rsidRPr="004B3B3B">
        <w:rPr>
          <w:b/>
          <w:sz w:val="24"/>
          <w:szCs w:val="24"/>
          <w:lang w:val="bg-BG"/>
        </w:rPr>
        <w:t>Представяне на участника - по образец</w:t>
      </w:r>
      <w:r w:rsidRPr="004B3B3B">
        <w:rPr>
          <w:sz w:val="24"/>
          <w:szCs w:val="24"/>
          <w:lang w:val="bg-BG"/>
        </w:rPr>
        <w:t xml:space="preserve"> - </w:t>
      </w:r>
      <w:r w:rsidRPr="004B3B3B">
        <w:rPr>
          <w:b/>
          <w:sz w:val="24"/>
          <w:szCs w:val="24"/>
          <w:lang w:val="bg-BG"/>
        </w:rPr>
        <w:t>Образец № 2;</w:t>
      </w:r>
      <w:r w:rsidRPr="004B3B3B">
        <w:rPr>
          <w:b/>
          <w:sz w:val="24"/>
          <w:szCs w:val="24"/>
          <w:lang w:val="bg-BG"/>
        </w:rPr>
        <w:cr/>
      </w:r>
    </w:p>
    <w:p w:rsidR="00101A9C" w:rsidRPr="004B3B3B" w:rsidRDefault="00101A9C" w:rsidP="00101A9C">
      <w:pPr>
        <w:pStyle w:val="ColorfulList-Accent11"/>
        <w:numPr>
          <w:ilvl w:val="1"/>
          <w:numId w:val="6"/>
        </w:numPr>
        <w:tabs>
          <w:tab w:val="left" w:pos="567"/>
        </w:tabs>
        <w:spacing w:line="264" w:lineRule="auto"/>
        <w:ind w:left="993" w:right="4" w:hanging="709"/>
        <w:contextualSpacing/>
        <w:jc w:val="both"/>
        <w:rPr>
          <w:sz w:val="24"/>
          <w:szCs w:val="24"/>
          <w:lang w:val="bg-BG"/>
        </w:rPr>
      </w:pPr>
      <w:r w:rsidRPr="004B3B3B">
        <w:rPr>
          <w:b/>
          <w:sz w:val="24"/>
          <w:szCs w:val="24"/>
          <w:lang w:val="bg-BG"/>
        </w:rPr>
        <w:t>Нотариално заверено пълномощно на лицето, упълномощено да представлява участника в процедурата</w:t>
      </w:r>
      <w:r w:rsidRPr="004B3B3B">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r w:rsidRPr="004B3B3B">
        <w:rPr>
          <w:sz w:val="24"/>
          <w:szCs w:val="24"/>
          <w:lang w:val="bg-BG"/>
        </w:rPr>
        <w:cr/>
      </w:r>
    </w:p>
    <w:p w:rsidR="00101A9C" w:rsidRPr="004B3B3B" w:rsidRDefault="00101A9C" w:rsidP="00101A9C">
      <w:pPr>
        <w:pStyle w:val="ColorfulList-Accent11"/>
        <w:numPr>
          <w:ilvl w:val="1"/>
          <w:numId w:val="6"/>
        </w:numPr>
        <w:spacing w:line="264" w:lineRule="auto"/>
        <w:ind w:left="993" w:right="4" w:hanging="709"/>
        <w:contextualSpacing/>
        <w:jc w:val="both"/>
        <w:rPr>
          <w:b/>
          <w:sz w:val="24"/>
          <w:szCs w:val="24"/>
          <w:lang w:val="bg-BG"/>
        </w:rPr>
      </w:pPr>
      <w:r w:rsidRPr="004B3B3B">
        <w:rPr>
          <w:b/>
          <w:sz w:val="24"/>
          <w:szCs w:val="24"/>
          <w:lang w:val="bg-BG"/>
        </w:rPr>
        <w:t xml:space="preserve">Документ - договор или споразумение </w:t>
      </w:r>
      <w:r w:rsidRPr="004B3B3B">
        <w:rPr>
          <w:sz w:val="24"/>
          <w:szCs w:val="24"/>
          <w:lang w:val="bg-BG"/>
        </w:rPr>
        <w:t>(в случай, че участникът е обединение, което не е юридическо лице),</w:t>
      </w:r>
      <w:r w:rsidRPr="004B3B3B">
        <w:rPr>
          <w:b/>
          <w:sz w:val="24"/>
          <w:szCs w:val="24"/>
          <w:lang w:val="bg-BG"/>
        </w:rPr>
        <w:t xml:space="preserve"> подписан от лицата, включени в обединението, в който се посочва представляващият</w:t>
      </w:r>
      <w:r w:rsidR="006A1DBF">
        <w:rPr>
          <w:b/>
          <w:sz w:val="24"/>
          <w:szCs w:val="24"/>
          <w:lang w:val="bg-BG"/>
        </w:rPr>
        <w:t>.</w:t>
      </w:r>
      <w:r w:rsidRPr="004B3B3B">
        <w:rPr>
          <w:b/>
          <w:sz w:val="24"/>
          <w:szCs w:val="24"/>
          <w:lang w:val="bg-BG"/>
        </w:rPr>
        <w:cr/>
      </w:r>
    </w:p>
    <w:p w:rsidR="00101A9C" w:rsidRPr="004B3B3B" w:rsidRDefault="00101A9C" w:rsidP="00101A9C">
      <w:pPr>
        <w:spacing w:line="264" w:lineRule="auto"/>
        <w:ind w:right="6" w:firstLine="540"/>
        <w:jc w:val="both"/>
      </w:pPr>
      <w:r w:rsidRPr="004B3B3B">
        <w:t xml:space="preserve">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w:t>
      </w:r>
      <w:r w:rsidRPr="00557B8F">
        <w:t>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101A9C" w:rsidRPr="004B3B3B" w:rsidRDefault="00101A9C" w:rsidP="00101A9C">
      <w:pPr>
        <w:tabs>
          <w:tab w:val="left" w:pos="567"/>
        </w:tabs>
        <w:spacing w:line="264" w:lineRule="auto"/>
        <w:ind w:right="6" w:firstLine="540"/>
        <w:jc w:val="both"/>
      </w:pPr>
      <w:r w:rsidRPr="004B3B3B">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101A9C" w:rsidRPr="004B3B3B" w:rsidRDefault="00101A9C" w:rsidP="00101A9C">
      <w:pPr>
        <w:spacing w:line="264" w:lineRule="auto"/>
        <w:ind w:firstLine="540"/>
        <w:jc w:val="both"/>
      </w:pPr>
      <w:r w:rsidRPr="004B3B3B">
        <w:lastRenderedPageBreak/>
        <w:t xml:space="preserve">Чуждестранни обединения представят </w:t>
      </w:r>
      <w:r w:rsidRPr="004B3B3B">
        <w:rPr>
          <w:b/>
        </w:rPr>
        <w:t>копие на документ за създаване на обединение</w:t>
      </w:r>
      <w:r w:rsidRPr="004B3B3B">
        <w:t>.</w:t>
      </w:r>
    </w:p>
    <w:p w:rsidR="00101A9C" w:rsidRPr="004B3B3B" w:rsidRDefault="00101A9C" w:rsidP="00A42193">
      <w:pPr>
        <w:pStyle w:val="ColorfulList-Accent11"/>
        <w:numPr>
          <w:ilvl w:val="1"/>
          <w:numId w:val="6"/>
        </w:numPr>
        <w:spacing w:line="264" w:lineRule="auto"/>
        <w:contextualSpacing/>
        <w:jc w:val="both"/>
        <w:rPr>
          <w:b/>
          <w:sz w:val="24"/>
          <w:szCs w:val="24"/>
          <w:lang w:val="bg-BG"/>
        </w:rPr>
      </w:pPr>
      <w:bookmarkStart w:id="50" w:name="_Ref264811344"/>
      <w:r w:rsidRPr="004B3B3B">
        <w:rPr>
          <w:b/>
          <w:sz w:val="24"/>
          <w:szCs w:val="24"/>
          <w:lang w:val="bg-BG"/>
        </w:rPr>
        <w:t xml:space="preserve">Декларация по чл. 47, ал. 9 от ЗОП, </w:t>
      </w:r>
      <w:r w:rsidR="00A42193">
        <w:rPr>
          <w:b/>
          <w:sz w:val="24"/>
          <w:szCs w:val="24"/>
          <w:lang w:val="bg-BG"/>
        </w:rPr>
        <w:t xml:space="preserve">за липса на </w:t>
      </w:r>
      <w:r w:rsidR="00A42193" w:rsidRPr="00A42193">
        <w:rPr>
          <w:b/>
          <w:sz w:val="24"/>
          <w:szCs w:val="24"/>
          <w:lang w:val="bg-BG"/>
        </w:rPr>
        <w:t xml:space="preserve">обстоятелства, посочени в чл. 47, ал. 1, т. 1, б. „а” до „д”, т. 2, 3 и 4, ал. 2, т. 1, 2а (предложение първо), 4 и 5 и ал. 5 от ЗОП </w:t>
      </w:r>
      <w:r w:rsidRPr="004B3B3B">
        <w:rPr>
          <w:sz w:val="24"/>
          <w:szCs w:val="24"/>
          <w:lang w:val="bg-BG"/>
        </w:rPr>
        <w:t xml:space="preserve">попълнена по </w:t>
      </w:r>
      <w:r w:rsidRPr="004B3B3B">
        <w:rPr>
          <w:i/>
          <w:sz w:val="24"/>
          <w:szCs w:val="24"/>
          <w:lang w:val="bg-BG"/>
        </w:rPr>
        <w:t>Образец № 5</w:t>
      </w:r>
      <w:r w:rsidRPr="004B3B3B">
        <w:rPr>
          <w:sz w:val="24"/>
          <w:szCs w:val="24"/>
          <w:lang w:val="bg-BG"/>
        </w:rPr>
        <w:t xml:space="preserve"> (оригинал).</w:t>
      </w:r>
      <w:bookmarkEnd w:id="50"/>
      <w:r w:rsidRPr="004B3B3B">
        <w:rPr>
          <w:b/>
          <w:sz w:val="24"/>
          <w:szCs w:val="24"/>
          <w:lang w:val="bg-BG"/>
        </w:rPr>
        <w:t xml:space="preserve"> </w:t>
      </w:r>
    </w:p>
    <w:p w:rsidR="00101A9C" w:rsidRPr="004B3B3B" w:rsidRDefault="00101A9C" w:rsidP="00101A9C">
      <w:pPr>
        <w:spacing w:line="264" w:lineRule="auto"/>
        <w:ind w:left="993" w:right="4"/>
        <w:contextualSpacing/>
        <w:jc w:val="both"/>
        <w:rPr>
          <w:b/>
        </w:rPr>
      </w:pPr>
    </w:p>
    <w:p w:rsidR="00101A9C" w:rsidRPr="00C83219" w:rsidRDefault="00C83219" w:rsidP="00C83219">
      <w:pPr>
        <w:numPr>
          <w:ilvl w:val="1"/>
          <w:numId w:val="6"/>
        </w:numPr>
        <w:spacing w:line="264" w:lineRule="auto"/>
        <w:ind w:left="993" w:right="4" w:hanging="709"/>
        <w:contextualSpacing/>
        <w:jc w:val="both"/>
        <w:rPr>
          <w:b/>
        </w:rPr>
      </w:pPr>
      <w:r w:rsidRPr="00C83219">
        <w:rPr>
          <w:rFonts w:eastAsia="Calibri"/>
          <w:b/>
          <w:lang w:eastAsia="x-none"/>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r w:rsidR="00101A9C" w:rsidRPr="00C83219">
        <w:rPr>
          <w:rFonts w:eastAsia="Calibri"/>
          <w:b/>
          <w:lang w:eastAsia="x-none"/>
        </w:rPr>
        <w:t xml:space="preserve">, </w:t>
      </w:r>
      <w:r w:rsidR="00101A9C" w:rsidRPr="00C83219">
        <w:t xml:space="preserve">попълнена по </w:t>
      </w:r>
      <w:r w:rsidR="00101A9C" w:rsidRPr="00C83219">
        <w:rPr>
          <w:i/>
        </w:rPr>
        <w:t>Образец № 6</w:t>
      </w:r>
      <w:r w:rsidR="00101A9C" w:rsidRPr="00C83219">
        <w:t xml:space="preserve"> (оригинал)</w:t>
      </w:r>
      <w:r w:rsidR="00101A9C" w:rsidRPr="00C83219">
        <w:rPr>
          <w:rFonts w:eastAsia="Calibri"/>
          <w:b/>
          <w:lang w:eastAsia="x-none"/>
        </w:rPr>
        <w:t>;</w:t>
      </w:r>
    </w:p>
    <w:p w:rsidR="00101A9C" w:rsidRPr="004B3B3B" w:rsidRDefault="00101A9C" w:rsidP="00101A9C">
      <w:pPr>
        <w:pStyle w:val="ColorfulList-Accent11"/>
        <w:numPr>
          <w:ilvl w:val="1"/>
          <w:numId w:val="6"/>
        </w:numPr>
        <w:spacing w:line="264" w:lineRule="auto"/>
        <w:ind w:left="993" w:right="4" w:hanging="709"/>
        <w:contextualSpacing/>
        <w:jc w:val="both"/>
        <w:rPr>
          <w:b/>
          <w:sz w:val="24"/>
          <w:szCs w:val="24"/>
          <w:lang w:val="bg-BG"/>
        </w:rPr>
      </w:pPr>
      <w:r w:rsidRPr="00223F8D">
        <w:rPr>
          <w:b/>
          <w:sz w:val="24"/>
          <w:szCs w:val="24"/>
          <w:lang w:val="bg-BG"/>
        </w:rPr>
        <w:t xml:space="preserve">Декларация по </w:t>
      </w:r>
      <w:r w:rsidRPr="00223F8D">
        <w:rPr>
          <w:b/>
          <w:bCs/>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w:t>
      </w:r>
      <w:r w:rsidR="00223F8D">
        <w:rPr>
          <w:b/>
          <w:bCs/>
          <w:sz w:val="24"/>
          <w:szCs w:val="24"/>
          <w:lang w:val="bg-BG"/>
        </w:rPr>
        <w:t>заните с тях лица и техните дейс</w:t>
      </w:r>
      <w:r w:rsidR="00223F8D" w:rsidRPr="00223F8D">
        <w:rPr>
          <w:b/>
          <w:bCs/>
          <w:sz w:val="24"/>
          <w:szCs w:val="24"/>
          <w:lang w:val="bg-BG"/>
        </w:rPr>
        <w:t>твителни</w:t>
      </w:r>
      <w:r w:rsidRPr="00223F8D">
        <w:rPr>
          <w:b/>
          <w:bCs/>
          <w:sz w:val="24"/>
          <w:szCs w:val="24"/>
          <w:lang w:val="bg-BG"/>
        </w:rPr>
        <w:t xml:space="preserve"> собственици</w:t>
      </w:r>
      <w:r w:rsidRPr="004B3B3B">
        <w:rPr>
          <w:b/>
          <w:bCs/>
          <w:sz w:val="24"/>
          <w:szCs w:val="24"/>
        </w:rPr>
        <w:t xml:space="preserve">, </w:t>
      </w:r>
      <w:r w:rsidRPr="004B3B3B">
        <w:rPr>
          <w:sz w:val="24"/>
          <w:szCs w:val="24"/>
          <w:lang w:val="bg-BG"/>
        </w:rPr>
        <w:t xml:space="preserve">попълнена по </w:t>
      </w:r>
      <w:r w:rsidRPr="004B3B3B">
        <w:rPr>
          <w:i/>
          <w:sz w:val="24"/>
          <w:szCs w:val="24"/>
          <w:lang w:val="bg-BG"/>
        </w:rPr>
        <w:t>Образец № 7</w:t>
      </w:r>
      <w:r w:rsidRPr="004B3B3B">
        <w:rPr>
          <w:sz w:val="24"/>
          <w:szCs w:val="24"/>
          <w:lang w:val="bg-BG"/>
        </w:rPr>
        <w:t xml:space="preserve"> (оригинал) </w:t>
      </w:r>
      <w:r w:rsidRPr="004B3B3B">
        <w:rPr>
          <w:sz w:val="24"/>
          <w:szCs w:val="24"/>
          <w:lang w:val="bg-BG"/>
        </w:rPr>
        <w:softHyphen/>
        <w:t>.</w:t>
      </w:r>
    </w:p>
    <w:p w:rsidR="00101A9C" w:rsidRPr="004B3B3B" w:rsidRDefault="00101A9C" w:rsidP="00101A9C">
      <w:pPr>
        <w:spacing w:line="264" w:lineRule="auto"/>
        <w:ind w:right="4" w:firstLine="540"/>
        <w:jc w:val="both"/>
      </w:pPr>
      <w:r w:rsidRPr="004B3B3B">
        <w:t>В случай, че участникът в процедурата е обединение, декларацията се представя от всеки участник в обединението.</w:t>
      </w:r>
    </w:p>
    <w:p w:rsidR="00101A9C" w:rsidRPr="004B3B3B" w:rsidRDefault="00101A9C" w:rsidP="00101A9C">
      <w:pPr>
        <w:spacing w:line="264" w:lineRule="auto"/>
        <w:ind w:left="993" w:right="4" w:hanging="709"/>
        <w:jc w:val="both"/>
      </w:pPr>
    </w:p>
    <w:p w:rsidR="00101A9C" w:rsidRPr="004B3B3B" w:rsidRDefault="00101A9C" w:rsidP="00101A9C">
      <w:pPr>
        <w:pStyle w:val="ColorfulList-Accent11"/>
        <w:numPr>
          <w:ilvl w:val="0"/>
          <w:numId w:val="6"/>
        </w:numPr>
        <w:spacing w:line="264" w:lineRule="auto"/>
        <w:ind w:right="4"/>
        <w:contextualSpacing/>
        <w:jc w:val="both"/>
        <w:rPr>
          <w:sz w:val="24"/>
          <w:szCs w:val="24"/>
          <w:lang w:val="bg-BG"/>
        </w:rPr>
      </w:pPr>
      <w:bookmarkStart w:id="51" w:name="_Ref264811465"/>
      <w:r w:rsidRPr="004B3B3B">
        <w:rPr>
          <w:b/>
          <w:sz w:val="24"/>
          <w:szCs w:val="24"/>
          <w:lang w:val="bg-BG"/>
        </w:rPr>
        <w:t>Доказателства за техническите възможности и квалификацията на участника, които задължително включват:</w:t>
      </w:r>
      <w:bookmarkEnd w:id="51"/>
      <w:r w:rsidRPr="004B3B3B">
        <w:rPr>
          <w:sz w:val="24"/>
          <w:szCs w:val="24"/>
          <w:lang w:val="bg-BG"/>
        </w:rPr>
        <w:t xml:space="preserve"> </w:t>
      </w:r>
    </w:p>
    <w:p w:rsidR="00C91D17" w:rsidRPr="003D06ED" w:rsidRDefault="00C91D17" w:rsidP="00C91D17">
      <w:pPr>
        <w:spacing w:line="264" w:lineRule="auto"/>
        <w:ind w:right="4" w:firstLine="426"/>
        <w:contextualSpacing/>
        <w:jc w:val="both"/>
        <w:rPr>
          <w:rFonts w:eastAsia="Calibri"/>
          <w:lang w:eastAsia="x-none"/>
        </w:rPr>
      </w:pPr>
      <w:r>
        <w:t xml:space="preserve">21.1. </w:t>
      </w:r>
      <w:r w:rsidR="00101A9C" w:rsidRPr="004B3B3B">
        <w:t xml:space="preserve">Списък на </w:t>
      </w:r>
      <w:r w:rsidR="00101A9C">
        <w:t>доставките</w:t>
      </w:r>
      <w:r w:rsidR="00101A9C" w:rsidRPr="004B3B3B">
        <w:t xml:space="preserve">, сходни с предмета на </w:t>
      </w:r>
      <w:r w:rsidR="00223F8D">
        <w:t>поръчката</w:t>
      </w:r>
      <w:r w:rsidR="00101A9C" w:rsidRPr="004B3B3B">
        <w:t xml:space="preserve">, изпълнени през последните </w:t>
      </w:r>
      <w:r w:rsidR="00101A9C" w:rsidRPr="004B3B3B">
        <w:rPr>
          <w:b/>
          <w:bCs/>
        </w:rPr>
        <w:t xml:space="preserve">3 </w:t>
      </w:r>
      <w:r w:rsidR="00101A9C" w:rsidRPr="004B3B3B">
        <w:t xml:space="preserve">(три) години по Образец № 8 (оригинал), </w:t>
      </w:r>
      <w:r w:rsidR="00101A9C" w:rsidRPr="00223F8D">
        <w:rPr>
          <w:rFonts w:eastAsia="Calibri"/>
          <w:lang w:eastAsia="x-none"/>
        </w:rPr>
        <w:t>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r>
        <w:rPr>
          <w:rFonts w:eastAsia="Calibri"/>
          <w:lang w:eastAsia="x-none"/>
        </w:rPr>
        <w:t xml:space="preserve"> - </w:t>
      </w:r>
      <w:r w:rsidRPr="003D06ED">
        <w:rPr>
          <w:b/>
          <w:u w:val="single"/>
          <w:lang w:eastAsia="x-none"/>
        </w:rPr>
        <w:t xml:space="preserve">не се отнася за участници, които са </w:t>
      </w:r>
      <w:r w:rsidRPr="003D06ED">
        <w:rPr>
          <w:b/>
          <w:u w:val="single"/>
        </w:rPr>
        <w:t>специализирани предприятия или кооперации на хора с увреждания или обединения, в които участват само такива лица</w:t>
      </w:r>
      <w:r w:rsidRPr="003D06ED">
        <w:rPr>
          <w:lang w:eastAsia="x-none"/>
        </w:rPr>
        <w:t>;</w:t>
      </w:r>
    </w:p>
    <w:p w:rsidR="00C91D17" w:rsidRPr="003D06ED" w:rsidRDefault="00C91D17" w:rsidP="00C91D17">
      <w:pPr>
        <w:spacing w:line="264" w:lineRule="auto"/>
        <w:ind w:right="4" w:firstLine="426"/>
        <w:contextualSpacing/>
        <w:jc w:val="both"/>
        <w:rPr>
          <w:rFonts w:eastAsia="Calibri"/>
          <w:lang w:eastAsia="x-none"/>
        </w:rPr>
      </w:pPr>
      <w:r>
        <w:rPr>
          <w:rFonts w:eastAsia="Calibri"/>
          <w:lang w:eastAsia="x-none"/>
        </w:rPr>
        <w:t>21.2.</w:t>
      </w:r>
      <w:r w:rsidR="00101A9C" w:rsidRPr="00223F8D" w:rsidDel="006F2784">
        <w:rPr>
          <w:rFonts w:eastAsia="Calibri"/>
          <w:lang w:eastAsia="x-none"/>
        </w:rPr>
        <w:t xml:space="preserve"> </w:t>
      </w:r>
      <w:r w:rsidR="00101A9C" w:rsidRPr="00223F8D">
        <w:rPr>
          <w:rFonts w:eastAsia="Calibri"/>
          <w:lang w:eastAsia="x-none"/>
        </w:rPr>
        <w:t>Декларация - списък на експертите, които участникът ще</w:t>
      </w:r>
      <w:r w:rsidR="00101A9C" w:rsidRPr="00223F8D">
        <w:rPr>
          <w:bCs/>
          <w:lang w:eastAsia="en-US"/>
        </w:rPr>
        <w:t xml:space="preserve"> използва за изпълнение на договора (Приложение № 9),</w:t>
      </w:r>
      <w:r w:rsidR="0098277F">
        <w:rPr>
          <w:bCs/>
          <w:lang w:eastAsia="en-US"/>
        </w:rPr>
        <w:t xml:space="preserve"> придружен с декларация за разположение на експерт</w:t>
      </w:r>
      <w:r>
        <w:rPr>
          <w:bCs/>
          <w:lang w:eastAsia="en-US"/>
        </w:rPr>
        <w:t xml:space="preserve"> - </w:t>
      </w:r>
      <w:r>
        <w:rPr>
          <w:b/>
          <w:u w:val="single"/>
          <w:lang w:eastAsia="x-none"/>
        </w:rPr>
        <w:t>не се отнася за участници</w:t>
      </w:r>
      <w:r w:rsidRPr="003D06ED">
        <w:rPr>
          <w:b/>
          <w:u w:val="single"/>
          <w:lang w:eastAsia="x-none"/>
        </w:rPr>
        <w:t xml:space="preserve">, които са </w:t>
      </w:r>
      <w:r w:rsidRPr="003D06ED">
        <w:rPr>
          <w:b/>
          <w:u w:val="single"/>
        </w:rPr>
        <w:t>специализирани предприятия или кооперации на хора с увреждания или обединения, в които участват само такива лица</w:t>
      </w:r>
      <w:r w:rsidRPr="003D06ED">
        <w:rPr>
          <w:lang w:eastAsia="x-none"/>
        </w:rPr>
        <w:t>;</w:t>
      </w:r>
    </w:p>
    <w:p w:rsidR="00C91D17" w:rsidRPr="003D06ED" w:rsidRDefault="00C91D17" w:rsidP="00C91D17">
      <w:pPr>
        <w:spacing w:line="264" w:lineRule="auto"/>
        <w:ind w:right="4" w:firstLine="426"/>
        <w:contextualSpacing/>
        <w:jc w:val="both"/>
        <w:rPr>
          <w:rFonts w:eastAsia="Calibri"/>
          <w:lang w:eastAsia="x-none"/>
        </w:rPr>
      </w:pPr>
      <w:r>
        <w:rPr>
          <w:rStyle w:val="FontStyle109"/>
          <w:rFonts w:ascii="Times New Roman" w:hAnsi="Times New Roman"/>
          <w:b w:val="0"/>
          <w:sz w:val="24"/>
          <w:szCs w:val="24"/>
          <w:lang w:eastAsia="ru-RU"/>
        </w:rPr>
        <w:t xml:space="preserve">21.3. </w:t>
      </w:r>
      <w:r w:rsidR="00101A9C" w:rsidRPr="00223F8D">
        <w:rPr>
          <w:rStyle w:val="FontStyle109"/>
          <w:rFonts w:ascii="Times New Roman" w:hAnsi="Times New Roman"/>
          <w:b w:val="0"/>
          <w:sz w:val="24"/>
          <w:szCs w:val="24"/>
          <w:lang w:eastAsia="ru-RU"/>
        </w:rPr>
        <w:t xml:space="preserve">Копие на Сертификат за внедрена система за управление на качеството съгласно ISO 9001:2008 или еквивалентен с обхват: </w:t>
      </w:r>
      <w:r w:rsidR="00A22AA1" w:rsidRPr="00A22AA1">
        <w:rPr>
          <w:rStyle w:val="FontStyle109"/>
          <w:rFonts w:ascii="Times New Roman" w:hAnsi="Times New Roman"/>
          <w:b w:val="0"/>
          <w:sz w:val="24"/>
          <w:szCs w:val="24"/>
          <w:lang w:eastAsia="ru-RU"/>
        </w:rPr>
        <w:t xml:space="preserve">или еквивалентен с обхват, покриващ дейности в областта на информационните технологии, сходни с предмета на </w:t>
      </w:r>
      <w:r w:rsidR="00A22AA1">
        <w:rPr>
          <w:rStyle w:val="FontStyle109"/>
          <w:rFonts w:ascii="Times New Roman" w:hAnsi="Times New Roman"/>
          <w:b w:val="0"/>
          <w:sz w:val="24"/>
          <w:szCs w:val="24"/>
          <w:lang w:eastAsia="ru-RU"/>
        </w:rPr>
        <w:t>поръчката</w:t>
      </w:r>
      <w:r>
        <w:rPr>
          <w:rStyle w:val="FontStyle109"/>
          <w:rFonts w:ascii="Times New Roman" w:hAnsi="Times New Roman"/>
          <w:b w:val="0"/>
          <w:sz w:val="24"/>
          <w:szCs w:val="24"/>
          <w:lang w:eastAsia="ru-RU"/>
        </w:rPr>
        <w:t xml:space="preserve"> - </w:t>
      </w:r>
      <w:r w:rsidRPr="003D06ED">
        <w:rPr>
          <w:b/>
          <w:u w:val="single"/>
          <w:lang w:eastAsia="x-none"/>
        </w:rPr>
        <w:t xml:space="preserve">не се отнася за участници, които са </w:t>
      </w:r>
      <w:r w:rsidRPr="003D06ED">
        <w:rPr>
          <w:b/>
          <w:u w:val="single"/>
        </w:rPr>
        <w:t>специализирани предприятия или кооперации на хора с увреждания или обединения, в които участват само такива лица</w:t>
      </w:r>
      <w:r w:rsidRPr="003D06ED">
        <w:rPr>
          <w:lang w:eastAsia="x-none"/>
        </w:rPr>
        <w:t>;</w:t>
      </w:r>
    </w:p>
    <w:p w:rsidR="00101A9C" w:rsidRPr="004B3B3B" w:rsidRDefault="00101A9C" w:rsidP="00101A9C">
      <w:pPr>
        <w:tabs>
          <w:tab w:val="left" w:pos="0"/>
        </w:tabs>
        <w:spacing w:line="264" w:lineRule="auto"/>
        <w:ind w:right="4"/>
        <w:jc w:val="both"/>
      </w:pPr>
    </w:p>
    <w:p w:rsidR="00101A9C" w:rsidRPr="004B3B3B" w:rsidRDefault="00101A9C" w:rsidP="00101A9C">
      <w:pPr>
        <w:tabs>
          <w:tab w:val="left" w:pos="0"/>
        </w:tabs>
        <w:spacing w:line="264" w:lineRule="auto"/>
        <w:ind w:right="4"/>
        <w:jc w:val="both"/>
      </w:pPr>
      <w:r w:rsidRPr="004B3B3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01A9C" w:rsidRPr="004B3B3B" w:rsidRDefault="00101A9C" w:rsidP="00101A9C">
      <w:pPr>
        <w:tabs>
          <w:tab w:val="left" w:pos="0"/>
        </w:tabs>
        <w:spacing w:line="264" w:lineRule="auto"/>
        <w:ind w:right="4"/>
        <w:jc w:val="both"/>
      </w:pPr>
      <w:r w:rsidRPr="004B3B3B">
        <w:lastRenderedPageBreak/>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101A9C" w:rsidRPr="004B3B3B" w:rsidRDefault="00101A9C" w:rsidP="00101A9C">
      <w:pPr>
        <w:tabs>
          <w:tab w:val="left" w:pos="0"/>
        </w:tabs>
        <w:spacing w:line="264" w:lineRule="auto"/>
        <w:ind w:right="4"/>
        <w:jc w:val="both"/>
      </w:pPr>
    </w:p>
    <w:p w:rsidR="00101A9C" w:rsidRPr="004B3B3B" w:rsidRDefault="00101A9C" w:rsidP="00101A9C">
      <w:pPr>
        <w:tabs>
          <w:tab w:val="left" w:pos="0"/>
        </w:tabs>
        <w:spacing w:line="264" w:lineRule="auto"/>
        <w:ind w:right="4"/>
        <w:jc w:val="both"/>
      </w:pPr>
      <w:r w:rsidRPr="004B3B3B">
        <w:t>Когато участник в процедурата е обединение, което не е юридическо лице:</w:t>
      </w:r>
    </w:p>
    <w:p w:rsidR="00101A9C" w:rsidRPr="004B3B3B" w:rsidRDefault="00101A9C" w:rsidP="00101A9C">
      <w:pPr>
        <w:tabs>
          <w:tab w:val="left" w:pos="0"/>
        </w:tabs>
        <w:spacing w:line="264" w:lineRule="auto"/>
        <w:ind w:right="4"/>
        <w:jc w:val="both"/>
      </w:pPr>
      <w:r w:rsidRPr="004B3B3B">
        <w:t xml:space="preserve">1. посочването на ЕИК и </w:t>
      </w:r>
      <w:r w:rsidRPr="00D72AA4">
        <w:t xml:space="preserve">документите по чл. 56, ал. 1, т. 1, б. „а“ и „б“ </w:t>
      </w:r>
      <w:r w:rsidRPr="004B3B3B">
        <w:t xml:space="preserve"> се представят за всяко физическо или юридическо лице, включено в обединението;</w:t>
      </w:r>
    </w:p>
    <w:p w:rsidR="00101A9C" w:rsidRPr="004B3B3B" w:rsidRDefault="00101A9C" w:rsidP="00101A9C">
      <w:pPr>
        <w:tabs>
          <w:tab w:val="left" w:pos="0"/>
        </w:tabs>
        <w:spacing w:line="264" w:lineRule="auto"/>
        <w:ind w:right="4"/>
        <w:jc w:val="both"/>
      </w:pPr>
      <w:r w:rsidRPr="004B3B3B">
        <w:t xml:space="preserve">2. документите по т. </w:t>
      </w:r>
      <w:r w:rsidRPr="004B3B3B">
        <w:fldChar w:fldCharType="begin"/>
      </w:r>
      <w:r w:rsidRPr="004B3B3B">
        <w:instrText xml:space="preserve"> REF _Ref264811465 \r \h </w:instrText>
      </w:r>
      <w:r w:rsidRPr="004B3B3B">
        <w:fldChar w:fldCharType="separate"/>
      </w:r>
      <w:r>
        <w:t>2</w:t>
      </w:r>
      <w:r w:rsidRPr="004B3B3B">
        <w:fldChar w:fldCharType="end"/>
      </w:r>
      <w:r w:rsidR="00A42193">
        <w:t>1</w:t>
      </w:r>
      <w:r w:rsidRPr="004B3B3B">
        <w:t xml:space="preserve"> се представят само за участниците, чрез които обединението доказва съответствието си с критериите за подбор.</w:t>
      </w:r>
    </w:p>
    <w:p w:rsidR="00101A9C" w:rsidRPr="004B3B3B" w:rsidRDefault="00101A9C" w:rsidP="00101A9C">
      <w:pPr>
        <w:tabs>
          <w:tab w:val="left" w:pos="0"/>
        </w:tabs>
        <w:spacing w:line="264" w:lineRule="auto"/>
        <w:ind w:right="4"/>
        <w:jc w:val="both"/>
      </w:pPr>
    </w:p>
    <w:p w:rsidR="00C91D17" w:rsidRPr="003D06ED" w:rsidRDefault="00C91D17" w:rsidP="00C91D17">
      <w:pPr>
        <w:spacing w:line="264" w:lineRule="auto"/>
        <w:ind w:right="4" w:firstLine="360"/>
        <w:contextualSpacing/>
        <w:jc w:val="both"/>
        <w:rPr>
          <w:rFonts w:eastAsia="Calibri"/>
          <w:lang w:eastAsia="x-none"/>
        </w:rPr>
      </w:pPr>
      <w:r>
        <w:rPr>
          <w:b/>
        </w:rPr>
        <w:t>22. Д</w:t>
      </w:r>
      <w:r w:rsidR="00101A9C" w:rsidRPr="004B3B3B">
        <w:rPr>
          <w:b/>
        </w:rPr>
        <w:t xml:space="preserve">окумент за внесена гаранция за участие – </w:t>
      </w:r>
      <w:r w:rsidR="00101A9C">
        <w:rPr>
          <w:b/>
        </w:rPr>
        <w:t>копие</w:t>
      </w:r>
      <w:r w:rsidR="00101A9C" w:rsidRPr="004B3B3B">
        <w:rPr>
          <w:b/>
        </w:rPr>
        <w:t xml:space="preserve"> на вносната бележка или оригинал на банковата гаранция за участие</w:t>
      </w:r>
      <w:r>
        <w:rPr>
          <w:b/>
        </w:rPr>
        <w:t xml:space="preserve"> - </w:t>
      </w:r>
      <w:r w:rsidRPr="003D06ED">
        <w:rPr>
          <w:b/>
          <w:u w:val="single"/>
          <w:lang w:eastAsia="x-none"/>
        </w:rPr>
        <w:t xml:space="preserve">не се отнася за участници, които са </w:t>
      </w:r>
      <w:r w:rsidRPr="003D06ED">
        <w:rPr>
          <w:b/>
          <w:u w:val="single"/>
        </w:rPr>
        <w:t>специализирани предприятия или кооперации на хора с увреждания или обединения, в които участват само такива лица</w:t>
      </w:r>
      <w:r w:rsidRPr="003D06ED">
        <w:rPr>
          <w:lang w:eastAsia="x-none"/>
        </w:rPr>
        <w:t>;</w:t>
      </w:r>
    </w:p>
    <w:p w:rsidR="00101A9C" w:rsidRPr="004B3B3B" w:rsidRDefault="00101A9C" w:rsidP="00C91D17">
      <w:pPr>
        <w:pStyle w:val="ColorfulList-Accent11"/>
        <w:spacing w:line="264" w:lineRule="auto"/>
        <w:ind w:left="0" w:right="4"/>
        <w:contextualSpacing/>
        <w:jc w:val="both"/>
        <w:rPr>
          <w:b/>
          <w:sz w:val="24"/>
          <w:szCs w:val="24"/>
          <w:lang w:val="bg-BG"/>
        </w:rPr>
      </w:pPr>
    </w:p>
    <w:p w:rsidR="00101A9C" w:rsidRPr="004B3B3B" w:rsidRDefault="00C91D17" w:rsidP="00C91D17">
      <w:pPr>
        <w:pStyle w:val="ColorfulList-Accent11"/>
        <w:spacing w:line="264" w:lineRule="auto"/>
        <w:ind w:left="142" w:right="4"/>
        <w:contextualSpacing/>
        <w:jc w:val="both"/>
        <w:rPr>
          <w:b/>
          <w:sz w:val="24"/>
          <w:szCs w:val="24"/>
          <w:lang w:val="bg-BG"/>
        </w:rPr>
      </w:pPr>
      <w:r>
        <w:rPr>
          <w:b/>
          <w:sz w:val="24"/>
          <w:szCs w:val="24"/>
          <w:lang w:val="bg-BG"/>
        </w:rPr>
        <w:t xml:space="preserve">23. </w:t>
      </w:r>
      <w:r w:rsidR="00101A9C" w:rsidRPr="004B3B3B">
        <w:rPr>
          <w:b/>
          <w:sz w:val="24"/>
          <w:szCs w:val="24"/>
          <w:lang w:val="bg-BG"/>
        </w:rPr>
        <w:t xml:space="preserve">Декларация за приемане на условията в проекта на договора – </w:t>
      </w:r>
      <w:r w:rsidR="00101A9C" w:rsidRPr="004B3B3B">
        <w:rPr>
          <w:i/>
          <w:sz w:val="24"/>
          <w:szCs w:val="24"/>
          <w:lang w:val="bg-BG"/>
        </w:rPr>
        <w:t xml:space="preserve">Образец № 11. </w:t>
      </w:r>
    </w:p>
    <w:p w:rsidR="00101A9C" w:rsidRPr="004B3B3B" w:rsidRDefault="00101A9C" w:rsidP="00101A9C">
      <w:pPr>
        <w:pStyle w:val="ColorfulList-Accent11"/>
        <w:spacing w:line="264" w:lineRule="auto"/>
        <w:ind w:left="0" w:right="4"/>
        <w:contextualSpacing/>
        <w:jc w:val="both"/>
        <w:rPr>
          <w:b/>
          <w:sz w:val="24"/>
          <w:szCs w:val="24"/>
          <w:lang w:val="bg-BG"/>
        </w:rPr>
      </w:pPr>
    </w:p>
    <w:p w:rsidR="00101A9C" w:rsidRPr="004B3B3B" w:rsidRDefault="00C91D17" w:rsidP="00C91D17">
      <w:pPr>
        <w:pStyle w:val="ColorfulList-Accent11"/>
        <w:tabs>
          <w:tab w:val="left" w:pos="0"/>
        </w:tabs>
        <w:spacing w:line="264" w:lineRule="auto"/>
        <w:ind w:left="142" w:right="4"/>
        <w:contextualSpacing/>
        <w:jc w:val="both"/>
        <w:rPr>
          <w:sz w:val="24"/>
          <w:szCs w:val="24"/>
          <w:lang w:val="bg-BG"/>
        </w:rPr>
      </w:pPr>
      <w:r w:rsidRPr="00C91D17">
        <w:rPr>
          <w:b/>
          <w:sz w:val="24"/>
          <w:szCs w:val="24"/>
          <w:lang w:val="bg-BG"/>
        </w:rPr>
        <w:t>24.</w:t>
      </w:r>
      <w:r>
        <w:rPr>
          <w:sz w:val="24"/>
          <w:szCs w:val="24"/>
          <w:lang w:val="bg-BG"/>
        </w:rPr>
        <w:t xml:space="preserve"> </w:t>
      </w:r>
      <w:r w:rsidR="00101A9C" w:rsidRPr="004B3B3B">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101A9C" w:rsidRPr="004B3B3B" w:rsidRDefault="00101A9C" w:rsidP="00101A9C">
      <w:pPr>
        <w:pStyle w:val="Heading2"/>
        <w:shd w:val="clear" w:color="auto" w:fill="BFBFBF"/>
        <w:ind w:hanging="360"/>
      </w:pPr>
      <w:bookmarkStart w:id="52" w:name="_Toc237312757"/>
      <w:bookmarkStart w:id="53" w:name="_Toc237582834"/>
      <w:bookmarkStart w:id="54" w:name="_Toc262590362"/>
      <w:bookmarkStart w:id="55" w:name="_Toc262655174"/>
      <w:r w:rsidRPr="004B3B3B">
        <w:t>Съдържание на плик №2 „</w:t>
      </w:r>
      <w:r>
        <w:t>Пр</w:t>
      </w:r>
      <w:r w:rsidRPr="004B3B3B">
        <w:t>едложение за изпълнение на поръчката”.</w:t>
      </w:r>
      <w:bookmarkEnd w:id="52"/>
      <w:bookmarkEnd w:id="53"/>
      <w:bookmarkEnd w:id="54"/>
      <w:bookmarkEnd w:id="55"/>
    </w:p>
    <w:p w:rsidR="00101A9C" w:rsidRPr="004B3B3B" w:rsidRDefault="00101A9C" w:rsidP="00101A9C">
      <w:pPr>
        <w:spacing w:line="264" w:lineRule="auto"/>
        <w:ind w:left="360" w:right="4" w:hanging="360"/>
        <w:jc w:val="both"/>
        <w:rPr>
          <w:b/>
        </w:rPr>
      </w:pPr>
    </w:p>
    <w:p w:rsidR="00101A9C" w:rsidRPr="004B3B3B" w:rsidRDefault="00C91D17" w:rsidP="00C91D17">
      <w:pPr>
        <w:pStyle w:val="ColorfulList-Accent11"/>
        <w:tabs>
          <w:tab w:val="left" w:pos="426"/>
          <w:tab w:val="left" w:pos="1440"/>
        </w:tabs>
        <w:spacing w:line="264" w:lineRule="auto"/>
        <w:ind w:left="142" w:right="6"/>
        <w:contextualSpacing/>
        <w:jc w:val="both"/>
        <w:rPr>
          <w:sz w:val="24"/>
          <w:szCs w:val="24"/>
          <w:lang w:val="bg-BG"/>
        </w:rPr>
      </w:pPr>
      <w:r>
        <w:rPr>
          <w:b/>
          <w:sz w:val="24"/>
          <w:szCs w:val="24"/>
          <w:lang w:val="bg-BG"/>
        </w:rPr>
        <w:t xml:space="preserve">25. </w:t>
      </w:r>
      <w:r w:rsidR="00101A9C" w:rsidRPr="004B3B3B">
        <w:rPr>
          <w:b/>
          <w:sz w:val="24"/>
          <w:szCs w:val="24"/>
          <w:lang w:val="bg-BG"/>
        </w:rPr>
        <w:t>Техническо предложение за изпълнение на поръчката, съгласно чл. 56, ал. 1, т. 7 от ЗОП</w:t>
      </w:r>
      <w:r w:rsidR="00101A9C" w:rsidRPr="004B3B3B">
        <w:rPr>
          <w:sz w:val="24"/>
          <w:szCs w:val="24"/>
          <w:lang w:val="bg-BG"/>
        </w:rPr>
        <w:t xml:space="preserve"> </w:t>
      </w:r>
      <w:r w:rsidR="00101A9C" w:rsidRPr="00716FBC">
        <w:rPr>
          <w:sz w:val="24"/>
          <w:szCs w:val="24"/>
          <w:lang w:val="bg-BG"/>
        </w:rPr>
        <w:t>и ако е приложимо - декларацията по чл. 33</w:t>
      </w:r>
      <w:r w:rsidR="00A22AA1">
        <w:rPr>
          <w:sz w:val="24"/>
          <w:szCs w:val="24"/>
          <w:lang w:val="bg-BG"/>
        </w:rPr>
        <w:t>, ал. 4</w:t>
      </w:r>
      <w:r w:rsidR="00101A9C" w:rsidRPr="00716FBC">
        <w:rPr>
          <w:sz w:val="24"/>
          <w:szCs w:val="24"/>
          <w:lang w:val="bg-BG"/>
        </w:rPr>
        <w:t xml:space="preserve"> от ЗОП</w:t>
      </w:r>
      <w:r w:rsidR="00101A9C" w:rsidRPr="004B3B3B">
        <w:rPr>
          <w:sz w:val="24"/>
          <w:szCs w:val="24"/>
          <w:lang w:val="bg-BG"/>
        </w:rPr>
        <w:t>, поставени в ПЛИК № 2.</w:t>
      </w:r>
      <w:r w:rsidR="00101A9C" w:rsidRPr="004B3B3B">
        <w:rPr>
          <w:sz w:val="24"/>
          <w:szCs w:val="24"/>
          <w:lang w:val="bg-BG"/>
        </w:rPr>
        <w:cr/>
      </w:r>
      <w:r w:rsidRPr="00C91D17">
        <w:rPr>
          <w:b/>
          <w:sz w:val="24"/>
          <w:szCs w:val="24"/>
          <w:lang w:val="bg-BG"/>
        </w:rPr>
        <w:t>26.</w:t>
      </w:r>
      <w:r>
        <w:rPr>
          <w:sz w:val="24"/>
          <w:szCs w:val="24"/>
          <w:lang w:val="bg-BG"/>
        </w:rPr>
        <w:t xml:space="preserve"> </w:t>
      </w:r>
      <w:r w:rsidR="00101A9C" w:rsidRPr="004B3B3B">
        <w:rPr>
          <w:sz w:val="24"/>
          <w:szCs w:val="24"/>
          <w:lang w:val="bg-BG"/>
        </w:rPr>
        <w:t>Всички страници на Техническата оферта следва да бъдат номерирани последователно.</w:t>
      </w:r>
    </w:p>
    <w:p w:rsidR="00101A9C" w:rsidRPr="004B3B3B" w:rsidRDefault="00101A9C" w:rsidP="00101A9C">
      <w:pPr>
        <w:pStyle w:val="Heading2"/>
        <w:shd w:val="clear" w:color="auto" w:fill="BFBFBF"/>
        <w:ind w:hanging="360"/>
      </w:pPr>
      <w:bookmarkStart w:id="56" w:name="_Toc237312758"/>
      <w:bookmarkStart w:id="57" w:name="_Toc237582835"/>
      <w:bookmarkStart w:id="58" w:name="_Toc262590363"/>
      <w:bookmarkStart w:id="59" w:name="_Toc262655175"/>
      <w:r w:rsidRPr="004B3B3B">
        <w:t>Съдържание на плик № 3  „</w:t>
      </w:r>
      <w:r>
        <w:t>Предлагана цена</w:t>
      </w:r>
      <w:r w:rsidRPr="004B3B3B">
        <w:t>”.</w:t>
      </w:r>
      <w:bookmarkEnd w:id="56"/>
      <w:bookmarkEnd w:id="57"/>
      <w:bookmarkEnd w:id="58"/>
      <w:bookmarkEnd w:id="59"/>
    </w:p>
    <w:p w:rsidR="00101A9C" w:rsidRPr="004B3B3B" w:rsidRDefault="00101A9C" w:rsidP="00101A9C">
      <w:pPr>
        <w:spacing w:line="264" w:lineRule="auto"/>
        <w:ind w:left="360" w:right="6" w:hanging="360"/>
        <w:jc w:val="both"/>
      </w:pPr>
    </w:p>
    <w:p w:rsidR="00101A9C" w:rsidRPr="004B3B3B" w:rsidRDefault="00C91D17" w:rsidP="00C91D17">
      <w:pPr>
        <w:pStyle w:val="ColorfulList-Accent11"/>
        <w:tabs>
          <w:tab w:val="left" w:pos="0"/>
        </w:tabs>
        <w:spacing w:line="264" w:lineRule="auto"/>
        <w:ind w:left="142"/>
        <w:contextualSpacing/>
        <w:jc w:val="both"/>
        <w:rPr>
          <w:sz w:val="24"/>
          <w:szCs w:val="24"/>
          <w:lang w:val="bg-BG"/>
        </w:rPr>
      </w:pPr>
      <w:r w:rsidRPr="00C91D17">
        <w:rPr>
          <w:b/>
          <w:sz w:val="24"/>
          <w:szCs w:val="24"/>
          <w:lang w:val="bg-BG"/>
        </w:rPr>
        <w:t>27.</w:t>
      </w:r>
      <w:r>
        <w:rPr>
          <w:sz w:val="24"/>
          <w:szCs w:val="24"/>
          <w:lang w:val="bg-BG"/>
        </w:rPr>
        <w:t xml:space="preserve"> </w:t>
      </w:r>
      <w:r w:rsidR="00101A9C" w:rsidRPr="004B3B3B">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00101A9C" w:rsidRPr="004B3B3B">
        <w:rPr>
          <w:b/>
          <w:sz w:val="24"/>
          <w:szCs w:val="24"/>
          <w:lang w:val="bg-BG"/>
        </w:rPr>
        <w:t>попълнено по  Образец № 4</w:t>
      </w:r>
      <w:r w:rsidR="00101A9C" w:rsidRPr="004B3B3B">
        <w:rPr>
          <w:sz w:val="24"/>
          <w:szCs w:val="24"/>
          <w:lang w:val="bg-BG"/>
        </w:rPr>
        <w:t xml:space="preserve"> към настоящата документация и приложенията към него. </w:t>
      </w:r>
    </w:p>
    <w:p w:rsidR="00101A9C" w:rsidRPr="004B3B3B" w:rsidRDefault="00C91D17" w:rsidP="00C91D17">
      <w:pPr>
        <w:pStyle w:val="ColorfulList-Accent11"/>
        <w:tabs>
          <w:tab w:val="left" w:pos="0"/>
        </w:tabs>
        <w:spacing w:line="264" w:lineRule="auto"/>
        <w:ind w:left="0" w:right="139"/>
        <w:contextualSpacing/>
        <w:jc w:val="both"/>
        <w:rPr>
          <w:sz w:val="24"/>
          <w:szCs w:val="24"/>
          <w:lang w:val="bg-BG"/>
        </w:rPr>
      </w:pPr>
      <w:r>
        <w:rPr>
          <w:sz w:val="24"/>
          <w:szCs w:val="24"/>
          <w:lang w:val="bg-BG"/>
        </w:rPr>
        <w:t xml:space="preserve">   </w:t>
      </w:r>
      <w:r w:rsidRPr="00C91D17">
        <w:rPr>
          <w:b/>
          <w:sz w:val="24"/>
          <w:szCs w:val="24"/>
          <w:lang w:val="bg-BG"/>
        </w:rPr>
        <w:t>28.</w:t>
      </w:r>
      <w:r>
        <w:rPr>
          <w:sz w:val="24"/>
          <w:szCs w:val="24"/>
          <w:lang w:val="bg-BG"/>
        </w:rPr>
        <w:t xml:space="preserve"> </w:t>
      </w:r>
      <w:r w:rsidR="00101A9C" w:rsidRPr="004B3B3B">
        <w:rPr>
          <w:sz w:val="24"/>
          <w:szCs w:val="24"/>
          <w:lang w:val="bg-BG"/>
        </w:rPr>
        <w:t>Извън плика с надпис „Предлагана цена” не трябва да е посочена никаква информация относно цената.</w:t>
      </w:r>
    </w:p>
    <w:p w:rsidR="00101A9C" w:rsidRPr="004B3B3B" w:rsidRDefault="00C91D17" w:rsidP="00C91D17">
      <w:pPr>
        <w:pStyle w:val="ColorfulList-Accent11"/>
        <w:spacing w:line="264" w:lineRule="auto"/>
        <w:ind w:left="0" w:right="139"/>
        <w:contextualSpacing/>
        <w:jc w:val="both"/>
        <w:rPr>
          <w:sz w:val="24"/>
          <w:szCs w:val="24"/>
          <w:lang w:val="bg-BG"/>
        </w:rPr>
      </w:pPr>
      <w:r w:rsidRPr="00C91D17">
        <w:rPr>
          <w:b/>
          <w:sz w:val="24"/>
          <w:szCs w:val="24"/>
          <w:lang w:val="bg-BG"/>
        </w:rPr>
        <w:t xml:space="preserve">   29.</w:t>
      </w:r>
      <w:r>
        <w:rPr>
          <w:sz w:val="24"/>
          <w:szCs w:val="24"/>
          <w:lang w:val="bg-BG"/>
        </w:rPr>
        <w:t xml:space="preserve"> </w:t>
      </w:r>
      <w:r w:rsidR="00101A9C" w:rsidRPr="004B3B3B">
        <w:rPr>
          <w:sz w:val="24"/>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101A9C" w:rsidRPr="004B3B3B" w:rsidRDefault="00101A9C" w:rsidP="00101A9C">
      <w:pPr>
        <w:pStyle w:val="Heading1"/>
        <w:numPr>
          <w:ilvl w:val="0"/>
          <w:numId w:val="3"/>
        </w:numPr>
        <w:shd w:val="clear" w:color="auto" w:fill="BFBFBF"/>
        <w:tabs>
          <w:tab w:val="left" w:pos="540"/>
          <w:tab w:val="left" w:pos="630"/>
          <w:tab w:val="left" w:pos="810"/>
        </w:tabs>
        <w:ind w:left="-142" w:firstLine="502"/>
      </w:pPr>
      <w:bookmarkStart w:id="60" w:name="_Toc351836473"/>
      <w:bookmarkStart w:id="61" w:name="_Toc351835638"/>
      <w:bookmarkStart w:id="62" w:name="_Toc349515296"/>
      <w:bookmarkStart w:id="63" w:name="_Toc359272986"/>
      <w:bookmarkStart w:id="64" w:name="_Toc372632912"/>
      <w:bookmarkStart w:id="65" w:name="_Toc262590364"/>
      <w:bookmarkStart w:id="66" w:name="_Toc262655176"/>
      <w:r w:rsidRPr="004B3B3B">
        <w:t>ЕТИЧНИ КЛАУЗИ</w:t>
      </w:r>
      <w:bookmarkEnd w:id="60"/>
      <w:bookmarkEnd w:id="61"/>
      <w:bookmarkEnd w:id="62"/>
      <w:bookmarkEnd w:id="63"/>
      <w:bookmarkEnd w:id="64"/>
      <w:bookmarkEnd w:id="65"/>
      <w:bookmarkEnd w:id="66"/>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C91D17" w:rsidRPr="00C91D17" w:rsidRDefault="00C91D17" w:rsidP="00101A9C">
      <w:pPr>
        <w:pStyle w:val="ListParagraph"/>
        <w:numPr>
          <w:ilvl w:val="0"/>
          <w:numId w:val="6"/>
        </w:numPr>
        <w:tabs>
          <w:tab w:val="left" w:pos="284"/>
        </w:tabs>
        <w:autoSpaceDE w:val="0"/>
        <w:autoSpaceDN w:val="0"/>
        <w:adjustRightInd w:val="0"/>
        <w:spacing w:line="276" w:lineRule="auto"/>
        <w:contextualSpacing w:val="0"/>
        <w:jc w:val="both"/>
        <w:rPr>
          <w:vanish/>
          <w:lang w:bidi="hi-IN"/>
        </w:rPr>
      </w:pPr>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 xml:space="preserve">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w:t>
      </w:r>
      <w:r w:rsidRPr="004B3B3B">
        <w:rPr>
          <w:lang w:bidi="hi-IN"/>
        </w:rPr>
        <w:lastRenderedPageBreak/>
        <w:t>може да доведе до отстраняване на участника от процедурата или до административни наказания.</w:t>
      </w:r>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101A9C" w:rsidRPr="004B3B3B" w:rsidRDefault="00101A9C" w:rsidP="00101A9C">
      <w:pPr>
        <w:numPr>
          <w:ilvl w:val="0"/>
          <w:numId w:val="6"/>
        </w:numPr>
        <w:autoSpaceDE w:val="0"/>
        <w:autoSpaceDN w:val="0"/>
        <w:adjustRightInd w:val="0"/>
        <w:spacing w:line="276" w:lineRule="auto"/>
        <w:jc w:val="both"/>
        <w:rPr>
          <w:lang w:bidi="hi-IN"/>
        </w:rPr>
      </w:pPr>
      <w:r w:rsidRPr="004B3B3B">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101A9C" w:rsidRPr="004B3B3B" w:rsidRDefault="00101A9C" w:rsidP="00101A9C">
      <w:pPr>
        <w:numPr>
          <w:ilvl w:val="0"/>
          <w:numId w:val="6"/>
        </w:numPr>
        <w:tabs>
          <w:tab w:val="left" w:pos="426"/>
        </w:tabs>
        <w:autoSpaceDE w:val="0"/>
        <w:autoSpaceDN w:val="0"/>
        <w:adjustRightInd w:val="0"/>
        <w:spacing w:line="276" w:lineRule="auto"/>
        <w:jc w:val="both"/>
        <w:rPr>
          <w:lang w:bidi="hi-IN"/>
        </w:rPr>
      </w:pPr>
      <w:r w:rsidRPr="004B3B3B">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67" w:name="_Toc237582836"/>
      <w:bookmarkStart w:id="68" w:name="_Toc262590365"/>
      <w:bookmarkStart w:id="69" w:name="_Toc262655177"/>
      <w:r w:rsidRPr="004B3B3B">
        <w:t>КОМУНИКАЦИЯ МЕЖДУ ВЪЗЛОЖИТЕЛЯ И УЧАСТНИЦИТЕ</w:t>
      </w:r>
      <w:bookmarkEnd w:id="67"/>
      <w:bookmarkEnd w:id="68"/>
      <w:bookmarkEnd w:id="69"/>
    </w:p>
    <w:p w:rsidR="00101A9C" w:rsidRPr="004B3B3B" w:rsidRDefault="00101A9C" w:rsidP="00A42193">
      <w:pPr>
        <w:pStyle w:val="BodyTextIndent3"/>
        <w:keepNext/>
        <w:numPr>
          <w:ilvl w:val="0"/>
          <w:numId w:val="6"/>
        </w:numPr>
        <w:spacing w:before="120"/>
        <w:jc w:val="both"/>
        <w:rPr>
          <w:rFonts w:ascii="Times New Roman" w:hAnsi="Times New Roman" w:cs="Times New Roman"/>
          <w:bCs/>
          <w:color w:val="000000"/>
          <w:kern w:val="2"/>
          <w:sz w:val="24"/>
          <w:szCs w:val="24"/>
          <w:lang w:val="en-US" w:eastAsia="bg-BG" w:bidi="hi-IN"/>
        </w:rPr>
      </w:pPr>
      <w:r w:rsidRPr="004B3B3B">
        <w:rPr>
          <w:rFonts w:ascii="Times New Roman" w:hAnsi="Times New Roman" w:cs="Times New Roman"/>
          <w:b/>
          <w:sz w:val="24"/>
          <w:szCs w:val="24"/>
        </w:rPr>
        <w:t>Възложителят предоставя достъп до документацията за участие на интернет адрес</w:t>
      </w:r>
      <w:r w:rsidR="0039193F">
        <w:rPr>
          <w:rFonts w:ascii="Times New Roman" w:hAnsi="Times New Roman" w:cs="Times New Roman"/>
          <w:b/>
          <w:sz w:val="24"/>
          <w:szCs w:val="24"/>
          <w:lang w:val="en-US"/>
        </w:rPr>
        <w:t xml:space="preserve"> </w:t>
      </w:r>
      <w:hyperlink r:id="rId20" w:tgtFrame="_blank" w:history="1">
        <w:r w:rsidR="0039193F" w:rsidRPr="0039193F">
          <w:rPr>
            <w:rFonts w:ascii="Times New Roman" w:hAnsi="Times New Roman" w:cs="Times New Roman"/>
            <w:color w:val="800080"/>
            <w:sz w:val="24"/>
            <w:szCs w:val="24"/>
            <w:u w:val="single"/>
            <w:shd w:val="clear" w:color="auto" w:fill="FFFFFF"/>
            <w:lang w:eastAsia="bg-BG"/>
          </w:rPr>
          <w:t>http://ipa.government.bg/bg/otkrita-procedura-za-vzlagane-na-obshchestvena-porchka-s-predmet-dostavka-i-instalaciya-na-harduerna</w:t>
        </w:r>
      </w:hyperlink>
      <w:r w:rsidRPr="004B3B3B">
        <w:rPr>
          <w:rFonts w:ascii="Times New Roman" w:hAnsi="Times New Roman" w:cs="Times New Roman"/>
          <w:b/>
          <w:sz w:val="24"/>
          <w:szCs w:val="24"/>
          <w:shd w:val="clear" w:color="auto" w:fill="FFFFFF"/>
          <w:lang w:val="en-US"/>
        </w:rPr>
        <w:t xml:space="preserve"> </w:t>
      </w:r>
      <w:r w:rsidRPr="004B3B3B">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4B3B3B">
        <w:rPr>
          <w:rFonts w:ascii="Times New Roman" w:hAnsi="Times New Roman" w:cs="Times New Roman"/>
          <w:b/>
          <w:sz w:val="24"/>
          <w:szCs w:val="24"/>
          <w:u w:val="single"/>
        </w:rPr>
        <w:t xml:space="preserve">само </w:t>
      </w:r>
      <w:r w:rsidRPr="004B3B3B">
        <w:rPr>
          <w:rFonts w:ascii="Times New Roman" w:hAnsi="Times New Roman" w:cs="Times New Roman"/>
          <w:b/>
          <w:sz w:val="24"/>
          <w:szCs w:val="24"/>
        </w:rPr>
        <w:t>на посочения интернет адрес.</w:t>
      </w:r>
    </w:p>
    <w:p w:rsidR="00101A9C" w:rsidRPr="004B3B3B" w:rsidRDefault="00101A9C" w:rsidP="00101A9C">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rsidR="00101A9C" w:rsidRPr="004B3B3B" w:rsidRDefault="00101A9C" w:rsidP="00101A9C">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Обменът на информация между Възло</w:t>
      </w:r>
      <w:bookmarkStart w:id="70" w:name="_GoBack"/>
      <w:bookmarkEnd w:id="70"/>
      <w:r w:rsidRPr="004B3B3B">
        <w:rPr>
          <w:rFonts w:ascii="Times New Roman" w:hAnsi="Times New Roman" w:cs="Times New Roman"/>
          <w:sz w:val="24"/>
          <w:szCs w:val="24"/>
        </w:rPr>
        <w:t>жителя и участника може да се извършва по един от следните начини:</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лично – срещу подпис;</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куриерска служба;</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факс;</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по електронна поща, с потвърждение за </w:t>
      </w:r>
      <w:r w:rsidR="00A42193" w:rsidRPr="004B3B3B">
        <w:rPr>
          <w:rFonts w:ascii="Times New Roman" w:hAnsi="Times New Roman" w:cs="Times New Roman"/>
          <w:sz w:val="24"/>
          <w:szCs w:val="24"/>
        </w:rPr>
        <w:t>получаване</w:t>
      </w:r>
      <w:r w:rsidRPr="004B3B3B">
        <w:rPr>
          <w:rFonts w:ascii="Times New Roman" w:hAnsi="Times New Roman" w:cs="Times New Roman"/>
          <w:sz w:val="24"/>
          <w:szCs w:val="24"/>
        </w:rPr>
        <w:t xml:space="preserve"> на съобщението; </w:t>
      </w:r>
    </w:p>
    <w:p w:rsidR="00101A9C" w:rsidRPr="004B3B3B" w:rsidRDefault="00101A9C" w:rsidP="00101A9C">
      <w:pPr>
        <w:pStyle w:val="BodyTextIndent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комбинация от тези средства.</w:t>
      </w:r>
    </w:p>
    <w:p w:rsidR="00101A9C" w:rsidRPr="004B3B3B" w:rsidRDefault="00101A9C" w:rsidP="00101A9C">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rsidR="00101A9C" w:rsidRPr="004B3B3B" w:rsidRDefault="00101A9C" w:rsidP="00101A9C">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Решенията на Възложителя, за които той е длъжен да уведоми участниците, </w:t>
      </w:r>
      <w:r w:rsidRPr="00D72AA4">
        <w:rPr>
          <w:rFonts w:ascii="Times New Roman" w:hAnsi="Times New Roman" w:cs="Times New Roman"/>
          <w:sz w:val="24"/>
          <w:szCs w:val="24"/>
        </w:rPr>
        <w:t xml:space="preserve">и документите, които се прилагат към тях </w:t>
      </w:r>
      <w:r w:rsidRPr="004B3B3B">
        <w:rPr>
          <w:rFonts w:ascii="Times New Roman" w:hAnsi="Times New Roman" w:cs="Times New Roman"/>
          <w:sz w:val="24"/>
          <w:szCs w:val="24"/>
        </w:rPr>
        <w:t>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101A9C" w:rsidRPr="004B3B3B" w:rsidRDefault="00101A9C" w:rsidP="00101A9C">
      <w:pPr>
        <w:pStyle w:val="Heading1"/>
        <w:numPr>
          <w:ilvl w:val="0"/>
          <w:numId w:val="3"/>
        </w:numPr>
        <w:shd w:val="clear" w:color="auto" w:fill="BFBFBF"/>
        <w:tabs>
          <w:tab w:val="left" w:pos="540"/>
          <w:tab w:val="left" w:pos="630"/>
          <w:tab w:val="left" w:pos="810"/>
        </w:tabs>
        <w:ind w:left="0" w:firstLine="360"/>
      </w:pPr>
      <w:bookmarkStart w:id="71" w:name="_Toc237312759"/>
      <w:bookmarkStart w:id="72" w:name="_Toc237582837"/>
      <w:bookmarkStart w:id="73" w:name="_Toc262655178"/>
      <w:r w:rsidRPr="004B3B3B">
        <w:lastRenderedPageBreak/>
        <w:t xml:space="preserve"> </w:t>
      </w:r>
      <w:bookmarkStart w:id="74" w:name="_Toc262590366"/>
      <w:r w:rsidRPr="004B3B3B">
        <w:t>ДРУГИ УКАЗАНИЯ</w:t>
      </w:r>
      <w:bookmarkEnd w:id="71"/>
      <w:bookmarkEnd w:id="72"/>
      <w:bookmarkEnd w:id="73"/>
      <w:bookmarkEnd w:id="74"/>
    </w:p>
    <w:p w:rsidR="00101A9C" w:rsidRPr="004B3B3B" w:rsidRDefault="00101A9C" w:rsidP="00101A9C">
      <w:pPr>
        <w:pStyle w:val="BodyTextIndent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101A9C" w:rsidRPr="004B3B3B" w:rsidRDefault="00101A9C" w:rsidP="00101A9C">
      <w:pPr>
        <w:pStyle w:val="BodyTextIndent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Решението за откриване на процедурата;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Обявление за обществена поръчка;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Техническа спецификация;</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Указания за подготовката на оферта;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 xml:space="preserve">Методика за определяне на оценка на оферта; </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Проект на договор за изпълнение на поръчката;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Указания по провеждането и участието в процедура;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Образците за участие в процедурата.</w:t>
      </w:r>
    </w:p>
    <w:p w:rsidR="00101A9C" w:rsidRPr="00445457" w:rsidRDefault="00101A9C" w:rsidP="00101A9C">
      <w:pPr>
        <w:pStyle w:val="ColorfulList-Accent11"/>
        <w:numPr>
          <w:ilvl w:val="0"/>
          <w:numId w:val="6"/>
        </w:numPr>
        <w:spacing w:line="264" w:lineRule="auto"/>
        <w:ind w:left="360"/>
        <w:contextualSpacing/>
        <w:jc w:val="both"/>
      </w:pPr>
      <w:r w:rsidRPr="004B3B3B">
        <w:rPr>
          <w:sz w:val="24"/>
          <w:szCs w:val="24"/>
          <w:lang w:val="bg-BG"/>
        </w:rPr>
        <w:t>Документът с най-висок приоритет е посочен на първо място.</w:t>
      </w:r>
    </w:p>
    <w:p w:rsidR="00101A9C" w:rsidRDefault="00101A9C" w:rsidP="00101A9C">
      <w:pPr>
        <w:pStyle w:val="ColorfulList-Accent11"/>
        <w:spacing w:line="264" w:lineRule="auto"/>
        <w:ind w:left="360"/>
        <w:contextualSpacing/>
        <w:jc w:val="both"/>
        <w:rPr>
          <w:sz w:val="24"/>
          <w:szCs w:val="24"/>
          <w:lang w:val="bg-BG"/>
        </w:rPr>
      </w:pPr>
    </w:p>
    <w:p w:rsidR="00101A9C" w:rsidRPr="004B3B3B" w:rsidRDefault="00101A9C" w:rsidP="00101A9C"/>
    <w:p w:rsidR="00E947CF" w:rsidRDefault="00CC750F"/>
    <w:sectPr w:rsidR="00E947CF" w:rsidSect="006B29AC">
      <w:headerReference w:type="even" r:id="rId21"/>
      <w:headerReference w:type="default" r:id="rId22"/>
      <w:footerReference w:type="default" r:id="rId23"/>
      <w:headerReference w:type="first" r:id="rId24"/>
      <w:footerReference w:type="first" r:id="rId25"/>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5A" w:rsidRDefault="004C065A" w:rsidP="009E5E42">
      <w:r>
        <w:separator/>
      </w:r>
    </w:p>
  </w:endnote>
  <w:endnote w:type="continuationSeparator" w:id="0">
    <w:p w:rsidR="004C065A" w:rsidRDefault="004C065A" w:rsidP="009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5" w:rsidRPr="006B29AC" w:rsidRDefault="0073196E"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lang w:val="en-US" w:eastAsia="en-US"/>
      </w:rPr>
      <mc:AlternateContent>
        <mc:Choice Requires="wps">
          <w:drawing>
            <wp:anchor distT="0" distB="0" distL="0" distR="0" simplePos="0" relativeHeight="251659264" behindDoc="0" locked="0" layoutInCell="1" allowOverlap="1" wp14:anchorId="5AC97274" wp14:editId="7D38B0D7">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3B5" w:rsidRDefault="00CC750F" w:rsidP="006B29A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97274"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rsidR="006E53B5" w:rsidRDefault="007D3CB7" w:rsidP="006B29AC">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5" w:rsidRPr="009E5E42" w:rsidRDefault="0073196E" w:rsidP="006B29AC">
    <w:pPr>
      <w:pStyle w:val="Footer"/>
      <w:jc w:val="center"/>
      <w:rPr>
        <w:lang w:val="bg-BG"/>
      </w:rPr>
    </w:pPr>
    <w:r w:rsidRPr="009E5E42">
      <w:rPr>
        <w:i/>
        <w:sz w:val="20"/>
        <w:szCs w:val="20"/>
        <w:lang w:val="bg-BG"/>
      </w:rPr>
      <w:t>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C13-22-1/16.04.2014,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5A" w:rsidRDefault="004C065A" w:rsidP="009E5E42">
      <w:r>
        <w:separator/>
      </w:r>
    </w:p>
  </w:footnote>
  <w:footnote w:type="continuationSeparator" w:id="0">
    <w:p w:rsidR="004C065A" w:rsidRDefault="004C065A" w:rsidP="009E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5" w:rsidRPr="00F82E57" w:rsidRDefault="00CC750F"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5" w:rsidRPr="00EB4C2B" w:rsidRDefault="0073196E">
    <w:pPr>
      <w:pStyle w:val="Header"/>
      <w:rPr>
        <w:lang w:val="en-US"/>
      </w:rPr>
    </w:pPr>
    <w:r>
      <w:rPr>
        <w:noProof/>
        <w:lang w:val="en-US" w:eastAsia="en-US"/>
      </w:rPr>
      <w:drawing>
        <wp:inline distT="0" distB="0" distL="0" distR="0" wp14:anchorId="0D16B984" wp14:editId="3BD7A45E">
          <wp:extent cx="5833745" cy="838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B5" w:rsidRDefault="0073196E">
    <w:pPr>
      <w:pStyle w:val="Header"/>
    </w:pPr>
    <w:r>
      <w:rPr>
        <w:noProof/>
        <w:lang w:val="en-US" w:eastAsia="en-US"/>
      </w:rPr>
      <w:drawing>
        <wp:inline distT="0" distB="0" distL="0" distR="0" wp14:anchorId="02E52D1B" wp14:editId="2D00282C">
          <wp:extent cx="5833745"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E3B"/>
    <w:multiLevelType w:val="multilevel"/>
    <w:tmpl w:val="4DE2504C"/>
    <w:lvl w:ilvl="0">
      <w:start w:val="3"/>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36C108A"/>
    <w:multiLevelType w:val="hybridMultilevel"/>
    <w:tmpl w:val="54BAD93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F1FDA"/>
    <w:multiLevelType w:val="multilevel"/>
    <w:tmpl w:val="FE2ECBF4"/>
    <w:lvl w:ilvl="0">
      <w:start w:val="7"/>
      <w:numFmt w:val="decimal"/>
      <w:lvlText w:val="%1."/>
      <w:lvlJc w:val="left"/>
      <w:pPr>
        <w:ind w:left="502" w:hanging="360"/>
      </w:pPr>
      <w:rPr>
        <w:rFonts w:hint="default"/>
        <w:b/>
        <w:color w:val="auto"/>
        <w:sz w:val="24"/>
        <w:szCs w:val="24"/>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
    <w:nsid w:val="3C083D03"/>
    <w:multiLevelType w:val="hybridMultilevel"/>
    <w:tmpl w:val="A896F212"/>
    <w:lvl w:ilvl="0" w:tplc="36302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62179"/>
    <w:multiLevelType w:val="hybridMultilevel"/>
    <w:tmpl w:val="9D36B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10">
    <w:nsid w:val="5DED0CEB"/>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
    <w:nsid w:val="672711F8"/>
    <w:multiLevelType w:val="hybridMultilevel"/>
    <w:tmpl w:val="2F589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10"/>
  </w:num>
  <w:num w:numId="6">
    <w:abstractNumId w:val="4"/>
  </w:num>
  <w:num w:numId="7">
    <w:abstractNumId w:val="7"/>
  </w:num>
  <w:num w:numId="8">
    <w:abstractNumId w:val="6"/>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9C"/>
    <w:rsid w:val="0007038F"/>
    <w:rsid w:val="00101A9C"/>
    <w:rsid w:val="0010393D"/>
    <w:rsid w:val="0016588B"/>
    <w:rsid w:val="00223F8D"/>
    <w:rsid w:val="0039193F"/>
    <w:rsid w:val="00491CE0"/>
    <w:rsid w:val="004C065A"/>
    <w:rsid w:val="006A1DBF"/>
    <w:rsid w:val="006A6AEA"/>
    <w:rsid w:val="00730DA1"/>
    <w:rsid w:val="0073196E"/>
    <w:rsid w:val="00751490"/>
    <w:rsid w:val="007D3CB7"/>
    <w:rsid w:val="0082295C"/>
    <w:rsid w:val="008A72EE"/>
    <w:rsid w:val="00964D0B"/>
    <w:rsid w:val="0098277F"/>
    <w:rsid w:val="009E5E42"/>
    <w:rsid w:val="00A22AA1"/>
    <w:rsid w:val="00A22AFD"/>
    <w:rsid w:val="00A42193"/>
    <w:rsid w:val="00BD2C99"/>
    <w:rsid w:val="00C256E2"/>
    <w:rsid w:val="00C3700C"/>
    <w:rsid w:val="00C83219"/>
    <w:rsid w:val="00C91D17"/>
    <w:rsid w:val="00DB197D"/>
    <w:rsid w:val="00E168BA"/>
    <w:rsid w:val="00EE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C"/>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101A9C"/>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01A9C"/>
    <w:pPr>
      <w:keepNext/>
      <w:keepLines/>
      <w:spacing w:before="200" w:line="264" w:lineRule="auto"/>
      <w:ind w:left="360"/>
      <w:outlineLvl w:val="1"/>
    </w:pPr>
    <w:rPr>
      <w:rFonts w:eastAsia="MS Mincho"/>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A9C"/>
    <w:rPr>
      <w:rFonts w:ascii="Times New Roman" w:eastAsia="Times New Roman" w:hAnsi="Times New Roman" w:cs="Times New Roman"/>
      <w:b/>
      <w:bCs/>
      <w:kern w:val="32"/>
      <w:sz w:val="24"/>
      <w:szCs w:val="24"/>
      <w:lang w:val="en-US" w:eastAsia="bg-BG" w:bidi="hi-IN"/>
    </w:rPr>
  </w:style>
  <w:style w:type="character" w:customStyle="1" w:styleId="Heading2Char">
    <w:name w:val="Heading 2 Char"/>
    <w:basedOn w:val="DefaultParagraphFont"/>
    <w:link w:val="Heading2"/>
    <w:rsid w:val="00101A9C"/>
    <w:rPr>
      <w:rFonts w:ascii="Times New Roman" w:eastAsia="MS Mincho" w:hAnsi="Times New Roman" w:cs="Times New Roman"/>
      <w:b/>
      <w:bCs/>
      <w:sz w:val="24"/>
      <w:szCs w:val="24"/>
      <w:lang w:val="bg-BG"/>
    </w:rPr>
  </w:style>
  <w:style w:type="paragraph" w:styleId="Footer">
    <w:name w:val="footer"/>
    <w:basedOn w:val="Normal"/>
    <w:link w:val="FooterChar"/>
    <w:uiPriority w:val="99"/>
    <w:rsid w:val="00101A9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101A9C"/>
    <w:rPr>
      <w:rFonts w:ascii="Times New Roman" w:eastAsia="Times New Roman" w:hAnsi="Times New Roman" w:cs="Times New Roman"/>
      <w:sz w:val="24"/>
      <w:szCs w:val="24"/>
      <w:lang w:val="x-none" w:eastAsia="x-none"/>
    </w:rPr>
  </w:style>
  <w:style w:type="paragraph" w:styleId="Header">
    <w:name w:val="header"/>
    <w:aliases w:val="Intestazione.int.intestazione,Intestazione.int,Char1 Char, Char2, Char5 Char, Char2 Char, Char5"/>
    <w:basedOn w:val="Normal"/>
    <w:link w:val="HeaderChar"/>
    <w:uiPriority w:val="99"/>
    <w:rsid w:val="00101A9C"/>
    <w:pPr>
      <w:tabs>
        <w:tab w:val="center" w:pos="4536"/>
        <w:tab w:val="right" w:pos="9072"/>
      </w:tabs>
    </w:pPr>
    <w:rPr>
      <w:lang w:val="x-none" w:eastAsia="x-none"/>
    </w:rPr>
  </w:style>
  <w:style w:type="character" w:customStyle="1" w:styleId="HeaderChar">
    <w:name w:val="Header Char"/>
    <w:aliases w:val="Intestazione.int.intestazione Char,Intestazione.int Char,Char1 Char Char, Char2 Char1, Char5 Char Char, Char2 Char Char, Char5 Char1"/>
    <w:basedOn w:val="DefaultParagraphFont"/>
    <w:link w:val="Header"/>
    <w:uiPriority w:val="99"/>
    <w:rsid w:val="00101A9C"/>
    <w:rPr>
      <w:rFonts w:ascii="Times New Roman" w:eastAsia="Times New Roman" w:hAnsi="Times New Roman" w:cs="Times New Roman"/>
      <w:sz w:val="24"/>
      <w:szCs w:val="24"/>
      <w:lang w:val="x-none" w:eastAsia="x-none"/>
    </w:rPr>
  </w:style>
  <w:style w:type="character" w:styleId="Hyperlink">
    <w:name w:val="Hyperlink"/>
    <w:uiPriority w:val="99"/>
    <w:rsid w:val="00101A9C"/>
    <w:rPr>
      <w:color w:val="0000FF"/>
      <w:u w:val="single"/>
    </w:rPr>
  </w:style>
  <w:style w:type="paragraph" w:styleId="BodyTextIndent3">
    <w:name w:val="Body Text Indent 3"/>
    <w:aliases w:val="Char1"/>
    <w:basedOn w:val="Normal"/>
    <w:link w:val="BodyTextIndent3Char"/>
    <w:rsid w:val="00101A9C"/>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basedOn w:val="DefaultParagraphFont"/>
    <w:link w:val="BodyTextIndent3"/>
    <w:rsid w:val="00101A9C"/>
    <w:rPr>
      <w:rFonts w:ascii="Calibri" w:eastAsia="Times New Roman" w:hAnsi="Calibri" w:cs="Calibri"/>
      <w:sz w:val="16"/>
      <w:szCs w:val="16"/>
      <w:lang w:val="bg-BG"/>
    </w:rPr>
  </w:style>
  <w:style w:type="paragraph" w:styleId="BodyTextIndent">
    <w:name w:val="Body Text Indent"/>
    <w:basedOn w:val="Normal"/>
    <w:link w:val="BodyTextIndentChar"/>
    <w:rsid w:val="00101A9C"/>
    <w:pPr>
      <w:spacing w:after="120"/>
      <w:ind w:left="283"/>
    </w:pPr>
    <w:rPr>
      <w:lang w:val="x-none" w:eastAsia="x-none"/>
    </w:rPr>
  </w:style>
  <w:style w:type="character" w:customStyle="1" w:styleId="BodyTextIndentChar">
    <w:name w:val="Body Text Indent Char"/>
    <w:basedOn w:val="DefaultParagraphFont"/>
    <w:link w:val="BodyTextIndent"/>
    <w:rsid w:val="00101A9C"/>
    <w:rPr>
      <w:rFonts w:ascii="Times New Roman" w:eastAsia="Times New Roman" w:hAnsi="Times New Roman" w:cs="Times New Roman"/>
      <w:sz w:val="24"/>
      <w:szCs w:val="24"/>
      <w:lang w:val="x-none" w:eastAsia="x-none"/>
    </w:rPr>
  </w:style>
  <w:style w:type="paragraph" w:customStyle="1" w:styleId="Style22">
    <w:name w:val="Style22"/>
    <w:basedOn w:val="Normal"/>
    <w:rsid w:val="00101A9C"/>
    <w:pPr>
      <w:widowControl w:val="0"/>
      <w:autoSpaceDE w:val="0"/>
      <w:autoSpaceDN w:val="0"/>
      <w:adjustRightInd w:val="0"/>
      <w:jc w:val="both"/>
    </w:pPr>
    <w:rPr>
      <w:rFonts w:ascii="Arial Narrow" w:hAnsi="Arial Narrow"/>
    </w:rPr>
  </w:style>
  <w:style w:type="paragraph" w:customStyle="1" w:styleId="ColorfulList-Accent11">
    <w:name w:val="Colorful List - Accent 11"/>
    <w:basedOn w:val="Normal"/>
    <w:link w:val="ColorfulList-Accent1Char"/>
    <w:uiPriority w:val="34"/>
    <w:qFormat/>
    <w:rsid w:val="00101A9C"/>
    <w:pPr>
      <w:ind w:left="720"/>
    </w:pPr>
    <w:rPr>
      <w:rFonts w:eastAsia="Calibri"/>
      <w:sz w:val="20"/>
      <w:szCs w:val="20"/>
      <w:lang w:val="en-AU" w:eastAsia="x-none"/>
    </w:rPr>
  </w:style>
  <w:style w:type="paragraph" w:styleId="TOC1">
    <w:name w:val="toc 1"/>
    <w:basedOn w:val="Normal"/>
    <w:next w:val="Normal"/>
    <w:autoRedefine/>
    <w:uiPriority w:val="39"/>
    <w:qFormat/>
    <w:rsid w:val="00101A9C"/>
    <w:pPr>
      <w:tabs>
        <w:tab w:val="left" w:pos="368"/>
        <w:tab w:val="right" w:leader="dot" w:pos="9288"/>
      </w:tabs>
      <w:spacing w:before="120"/>
    </w:pPr>
    <w:rPr>
      <w:rFonts w:ascii="Cambria" w:hAnsi="Cambria"/>
      <w:b/>
      <w:caps/>
      <w:sz w:val="22"/>
      <w:szCs w:val="22"/>
    </w:rPr>
  </w:style>
  <w:style w:type="paragraph" w:styleId="TOC2">
    <w:name w:val="toc 2"/>
    <w:basedOn w:val="Normal"/>
    <w:next w:val="Normal"/>
    <w:autoRedefine/>
    <w:uiPriority w:val="39"/>
    <w:qFormat/>
    <w:rsid w:val="00101A9C"/>
    <w:pPr>
      <w:ind w:left="240"/>
    </w:pPr>
    <w:rPr>
      <w:rFonts w:ascii="Cambria" w:hAnsi="Cambria"/>
      <w:smallCaps/>
      <w:sz w:val="22"/>
      <w:szCs w:val="22"/>
    </w:rPr>
  </w:style>
  <w:style w:type="character" w:styleId="Strong">
    <w:name w:val="Strong"/>
    <w:uiPriority w:val="22"/>
    <w:qFormat/>
    <w:rsid w:val="00101A9C"/>
    <w:rPr>
      <w:rFonts w:ascii="Times New Roman" w:hAnsi="Times New Roman" w:cs="Times New Roman" w:hint="default"/>
      <w:b/>
      <w:bCs/>
    </w:rPr>
  </w:style>
  <w:style w:type="paragraph" w:customStyle="1" w:styleId="1">
    <w:name w:val="Без разредка1"/>
    <w:uiPriority w:val="1"/>
    <w:qFormat/>
    <w:rsid w:val="00101A9C"/>
    <w:pPr>
      <w:spacing w:after="0" w:line="240" w:lineRule="auto"/>
    </w:pPr>
    <w:rPr>
      <w:rFonts w:ascii="Calibri" w:eastAsia="Calibri" w:hAnsi="Calibri" w:cs="Times New Roman"/>
      <w:lang w:val="bg-BG"/>
    </w:rPr>
  </w:style>
  <w:style w:type="character" w:customStyle="1" w:styleId="ColorfulList-Accent1Char">
    <w:name w:val="Colorful List - Accent 1 Char"/>
    <w:link w:val="ColorfulList-Accent11"/>
    <w:uiPriority w:val="34"/>
    <w:rsid w:val="00101A9C"/>
    <w:rPr>
      <w:rFonts w:ascii="Times New Roman" w:eastAsia="Calibri" w:hAnsi="Times New Roman" w:cs="Times New Roman"/>
      <w:sz w:val="20"/>
      <w:szCs w:val="20"/>
      <w:lang w:val="en-AU" w:eastAsia="x-none"/>
    </w:rPr>
  </w:style>
  <w:style w:type="paragraph" w:customStyle="1" w:styleId="2">
    <w:name w:val="Основен текст2"/>
    <w:basedOn w:val="Normal"/>
    <w:rsid w:val="00101A9C"/>
    <w:pPr>
      <w:widowControl w:val="0"/>
      <w:shd w:val="clear" w:color="auto" w:fill="FFFFFF"/>
      <w:spacing w:line="413" w:lineRule="exact"/>
      <w:ind w:hanging="780"/>
    </w:pPr>
    <w:rPr>
      <w:color w:val="000000"/>
      <w:sz w:val="23"/>
      <w:szCs w:val="23"/>
      <w:lang w:eastAsia="zh-CN"/>
    </w:rPr>
  </w:style>
  <w:style w:type="paragraph" w:styleId="ListParagraph">
    <w:name w:val="List Paragraph"/>
    <w:basedOn w:val="Normal"/>
    <w:link w:val="ListParagraphChar"/>
    <w:qFormat/>
    <w:rsid w:val="00101A9C"/>
    <w:pPr>
      <w:ind w:left="720"/>
      <w:contextualSpacing/>
    </w:pPr>
  </w:style>
  <w:style w:type="character" w:customStyle="1" w:styleId="ListParagraphChar">
    <w:name w:val="List Paragraph Char"/>
    <w:link w:val="ListParagraph"/>
    <w:rsid w:val="00101A9C"/>
    <w:rPr>
      <w:rFonts w:ascii="Times New Roman" w:eastAsia="Times New Roman" w:hAnsi="Times New Roman" w:cs="Times New Roman"/>
      <w:sz w:val="24"/>
      <w:szCs w:val="24"/>
      <w:lang w:val="bg-BG" w:eastAsia="bg-BG"/>
    </w:rPr>
  </w:style>
  <w:style w:type="character" w:customStyle="1" w:styleId="FontStyle109">
    <w:name w:val="Font Style109"/>
    <w:rsid w:val="00101A9C"/>
    <w:rPr>
      <w:rFonts w:ascii="Arial" w:hAnsi="Arial" w:cs="Arial"/>
      <w:b/>
      <w:bCs/>
      <w:color w:val="000000"/>
      <w:sz w:val="20"/>
      <w:szCs w:val="20"/>
    </w:rPr>
  </w:style>
  <w:style w:type="paragraph" w:styleId="BalloonText">
    <w:name w:val="Balloon Text"/>
    <w:basedOn w:val="Normal"/>
    <w:link w:val="BalloonTextChar"/>
    <w:uiPriority w:val="99"/>
    <w:semiHidden/>
    <w:unhideWhenUsed/>
    <w:rsid w:val="0039193F"/>
    <w:rPr>
      <w:rFonts w:ascii="Tahoma" w:hAnsi="Tahoma" w:cs="Tahoma"/>
      <w:sz w:val="16"/>
      <w:szCs w:val="16"/>
    </w:rPr>
  </w:style>
  <w:style w:type="character" w:customStyle="1" w:styleId="BalloonTextChar">
    <w:name w:val="Balloon Text Char"/>
    <w:basedOn w:val="DefaultParagraphFont"/>
    <w:link w:val="BalloonText"/>
    <w:uiPriority w:val="99"/>
    <w:semiHidden/>
    <w:rsid w:val="0039193F"/>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C"/>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101A9C"/>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01A9C"/>
    <w:pPr>
      <w:keepNext/>
      <w:keepLines/>
      <w:spacing w:before="200" w:line="264" w:lineRule="auto"/>
      <w:ind w:left="360"/>
      <w:outlineLvl w:val="1"/>
    </w:pPr>
    <w:rPr>
      <w:rFonts w:eastAsia="MS Mincho"/>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A9C"/>
    <w:rPr>
      <w:rFonts w:ascii="Times New Roman" w:eastAsia="Times New Roman" w:hAnsi="Times New Roman" w:cs="Times New Roman"/>
      <w:b/>
      <w:bCs/>
      <w:kern w:val="32"/>
      <w:sz w:val="24"/>
      <w:szCs w:val="24"/>
      <w:lang w:val="en-US" w:eastAsia="bg-BG" w:bidi="hi-IN"/>
    </w:rPr>
  </w:style>
  <w:style w:type="character" w:customStyle="1" w:styleId="Heading2Char">
    <w:name w:val="Heading 2 Char"/>
    <w:basedOn w:val="DefaultParagraphFont"/>
    <w:link w:val="Heading2"/>
    <w:rsid w:val="00101A9C"/>
    <w:rPr>
      <w:rFonts w:ascii="Times New Roman" w:eastAsia="MS Mincho" w:hAnsi="Times New Roman" w:cs="Times New Roman"/>
      <w:b/>
      <w:bCs/>
      <w:sz w:val="24"/>
      <w:szCs w:val="24"/>
      <w:lang w:val="bg-BG"/>
    </w:rPr>
  </w:style>
  <w:style w:type="paragraph" w:styleId="Footer">
    <w:name w:val="footer"/>
    <w:basedOn w:val="Normal"/>
    <w:link w:val="FooterChar"/>
    <w:uiPriority w:val="99"/>
    <w:rsid w:val="00101A9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101A9C"/>
    <w:rPr>
      <w:rFonts w:ascii="Times New Roman" w:eastAsia="Times New Roman" w:hAnsi="Times New Roman" w:cs="Times New Roman"/>
      <w:sz w:val="24"/>
      <w:szCs w:val="24"/>
      <w:lang w:val="x-none" w:eastAsia="x-none"/>
    </w:rPr>
  </w:style>
  <w:style w:type="paragraph" w:styleId="Header">
    <w:name w:val="header"/>
    <w:aliases w:val="Intestazione.int.intestazione,Intestazione.int,Char1 Char, Char2, Char5 Char, Char2 Char, Char5"/>
    <w:basedOn w:val="Normal"/>
    <w:link w:val="HeaderChar"/>
    <w:uiPriority w:val="99"/>
    <w:rsid w:val="00101A9C"/>
    <w:pPr>
      <w:tabs>
        <w:tab w:val="center" w:pos="4536"/>
        <w:tab w:val="right" w:pos="9072"/>
      </w:tabs>
    </w:pPr>
    <w:rPr>
      <w:lang w:val="x-none" w:eastAsia="x-none"/>
    </w:rPr>
  </w:style>
  <w:style w:type="character" w:customStyle="1" w:styleId="HeaderChar">
    <w:name w:val="Header Char"/>
    <w:aliases w:val="Intestazione.int.intestazione Char,Intestazione.int Char,Char1 Char Char, Char2 Char1, Char5 Char Char, Char2 Char Char, Char5 Char1"/>
    <w:basedOn w:val="DefaultParagraphFont"/>
    <w:link w:val="Header"/>
    <w:uiPriority w:val="99"/>
    <w:rsid w:val="00101A9C"/>
    <w:rPr>
      <w:rFonts w:ascii="Times New Roman" w:eastAsia="Times New Roman" w:hAnsi="Times New Roman" w:cs="Times New Roman"/>
      <w:sz w:val="24"/>
      <w:szCs w:val="24"/>
      <w:lang w:val="x-none" w:eastAsia="x-none"/>
    </w:rPr>
  </w:style>
  <w:style w:type="character" w:styleId="Hyperlink">
    <w:name w:val="Hyperlink"/>
    <w:uiPriority w:val="99"/>
    <w:rsid w:val="00101A9C"/>
    <w:rPr>
      <w:color w:val="0000FF"/>
      <w:u w:val="single"/>
    </w:rPr>
  </w:style>
  <w:style w:type="paragraph" w:styleId="BodyTextIndent3">
    <w:name w:val="Body Text Indent 3"/>
    <w:aliases w:val="Char1"/>
    <w:basedOn w:val="Normal"/>
    <w:link w:val="BodyTextIndent3Char"/>
    <w:rsid w:val="00101A9C"/>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basedOn w:val="DefaultParagraphFont"/>
    <w:link w:val="BodyTextIndent3"/>
    <w:rsid w:val="00101A9C"/>
    <w:rPr>
      <w:rFonts w:ascii="Calibri" w:eastAsia="Times New Roman" w:hAnsi="Calibri" w:cs="Calibri"/>
      <w:sz w:val="16"/>
      <w:szCs w:val="16"/>
      <w:lang w:val="bg-BG"/>
    </w:rPr>
  </w:style>
  <w:style w:type="paragraph" w:styleId="BodyTextIndent">
    <w:name w:val="Body Text Indent"/>
    <w:basedOn w:val="Normal"/>
    <w:link w:val="BodyTextIndentChar"/>
    <w:rsid w:val="00101A9C"/>
    <w:pPr>
      <w:spacing w:after="120"/>
      <w:ind w:left="283"/>
    </w:pPr>
    <w:rPr>
      <w:lang w:val="x-none" w:eastAsia="x-none"/>
    </w:rPr>
  </w:style>
  <w:style w:type="character" w:customStyle="1" w:styleId="BodyTextIndentChar">
    <w:name w:val="Body Text Indent Char"/>
    <w:basedOn w:val="DefaultParagraphFont"/>
    <w:link w:val="BodyTextIndent"/>
    <w:rsid w:val="00101A9C"/>
    <w:rPr>
      <w:rFonts w:ascii="Times New Roman" w:eastAsia="Times New Roman" w:hAnsi="Times New Roman" w:cs="Times New Roman"/>
      <w:sz w:val="24"/>
      <w:szCs w:val="24"/>
      <w:lang w:val="x-none" w:eastAsia="x-none"/>
    </w:rPr>
  </w:style>
  <w:style w:type="paragraph" w:customStyle="1" w:styleId="Style22">
    <w:name w:val="Style22"/>
    <w:basedOn w:val="Normal"/>
    <w:rsid w:val="00101A9C"/>
    <w:pPr>
      <w:widowControl w:val="0"/>
      <w:autoSpaceDE w:val="0"/>
      <w:autoSpaceDN w:val="0"/>
      <w:adjustRightInd w:val="0"/>
      <w:jc w:val="both"/>
    </w:pPr>
    <w:rPr>
      <w:rFonts w:ascii="Arial Narrow" w:hAnsi="Arial Narrow"/>
    </w:rPr>
  </w:style>
  <w:style w:type="paragraph" w:customStyle="1" w:styleId="ColorfulList-Accent11">
    <w:name w:val="Colorful List - Accent 11"/>
    <w:basedOn w:val="Normal"/>
    <w:link w:val="ColorfulList-Accent1Char"/>
    <w:uiPriority w:val="34"/>
    <w:qFormat/>
    <w:rsid w:val="00101A9C"/>
    <w:pPr>
      <w:ind w:left="720"/>
    </w:pPr>
    <w:rPr>
      <w:rFonts w:eastAsia="Calibri"/>
      <w:sz w:val="20"/>
      <w:szCs w:val="20"/>
      <w:lang w:val="en-AU" w:eastAsia="x-none"/>
    </w:rPr>
  </w:style>
  <w:style w:type="paragraph" w:styleId="TOC1">
    <w:name w:val="toc 1"/>
    <w:basedOn w:val="Normal"/>
    <w:next w:val="Normal"/>
    <w:autoRedefine/>
    <w:uiPriority w:val="39"/>
    <w:qFormat/>
    <w:rsid w:val="00101A9C"/>
    <w:pPr>
      <w:tabs>
        <w:tab w:val="left" w:pos="368"/>
        <w:tab w:val="right" w:leader="dot" w:pos="9288"/>
      </w:tabs>
      <w:spacing w:before="120"/>
    </w:pPr>
    <w:rPr>
      <w:rFonts w:ascii="Cambria" w:hAnsi="Cambria"/>
      <w:b/>
      <w:caps/>
      <w:sz w:val="22"/>
      <w:szCs w:val="22"/>
    </w:rPr>
  </w:style>
  <w:style w:type="paragraph" w:styleId="TOC2">
    <w:name w:val="toc 2"/>
    <w:basedOn w:val="Normal"/>
    <w:next w:val="Normal"/>
    <w:autoRedefine/>
    <w:uiPriority w:val="39"/>
    <w:qFormat/>
    <w:rsid w:val="00101A9C"/>
    <w:pPr>
      <w:ind w:left="240"/>
    </w:pPr>
    <w:rPr>
      <w:rFonts w:ascii="Cambria" w:hAnsi="Cambria"/>
      <w:smallCaps/>
      <w:sz w:val="22"/>
      <w:szCs w:val="22"/>
    </w:rPr>
  </w:style>
  <w:style w:type="character" w:styleId="Strong">
    <w:name w:val="Strong"/>
    <w:uiPriority w:val="22"/>
    <w:qFormat/>
    <w:rsid w:val="00101A9C"/>
    <w:rPr>
      <w:rFonts w:ascii="Times New Roman" w:hAnsi="Times New Roman" w:cs="Times New Roman" w:hint="default"/>
      <w:b/>
      <w:bCs/>
    </w:rPr>
  </w:style>
  <w:style w:type="paragraph" w:customStyle="1" w:styleId="1">
    <w:name w:val="Без разредка1"/>
    <w:uiPriority w:val="1"/>
    <w:qFormat/>
    <w:rsid w:val="00101A9C"/>
    <w:pPr>
      <w:spacing w:after="0" w:line="240" w:lineRule="auto"/>
    </w:pPr>
    <w:rPr>
      <w:rFonts w:ascii="Calibri" w:eastAsia="Calibri" w:hAnsi="Calibri" w:cs="Times New Roman"/>
      <w:lang w:val="bg-BG"/>
    </w:rPr>
  </w:style>
  <w:style w:type="character" w:customStyle="1" w:styleId="ColorfulList-Accent1Char">
    <w:name w:val="Colorful List - Accent 1 Char"/>
    <w:link w:val="ColorfulList-Accent11"/>
    <w:uiPriority w:val="34"/>
    <w:rsid w:val="00101A9C"/>
    <w:rPr>
      <w:rFonts w:ascii="Times New Roman" w:eastAsia="Calibri" w:hAnsi="Times New Roman" w:cs="Times New Roman"/>
      <w:sz w:val="20"/>
      <w:szCs w:val="20"/>
      <w:lang w:val="en-AU" w:eastAsia="x-none"/>
    </w:rPr>
  </w:style>
  <w:style w:type="paragraph" w:customStyle="1" w:styleId="2">
    <w:name w:val="Основен текст2"/>
    <w:basedOn w:val="Normal"/>
    <w:rsid w:val="00101A9C"/>
    <w:pPr>
      <w:widowControl w:val="0"/>
      <w:shd w:val="clear" w:color="auto" w:fill="FFFFFF"/>
      <w:spacing w:line="413" w:lineRule="exact"/>
      <w:ind w:hanging="780"/>
    </w:pPr>
    <w:rPr>
      <w:color w:val="000000"/>
      <w:sz w:val="23"/>
      <w:szCs w:val="23"/>
      <w:lang w:eastAsia="zh-CN"/>
    </w:rPr>
  </w:style>
  <w:style w:type="paragraph" w:styleId="ListParagraph">
    <w:name w:val="List Paragraph"/>
    <w:basedOn w:val="Normal"/>
    <w:link w:val="ListParagraphChar"/>
    <w:qFormat/>
    <w:rsid w:val="00101A9C"/>
    <w:pPr>
      <w:ind w:left="720"/>
      <w:contextualSpacing/>
    </w:pPr>
  </w:style>
  <w:style w:type="character" w:customStyle="1" w:styleId="ListParagraphChar">
    <w:name w:val="List Paragraph Char"/>
    <w:link w:val="ListParagraph"/>
    <w:rsid w:val="00101A9C"/>
    <w:rPr>
      <w:rFonts w:ascii="Times New Roman" w:eastAsia="Times New Roman" w:hAnsi="Times New Roman" w:cs="Times New Roman"/>
      <w:sz w:val="24"/>
      <w:szCs w:val="24"/>
      <w:lang w:val="bg-BG" w:eastAsia="bg-BG"/>
    </w:rPr>
  </w:style>
  <w:style w:type="character" w:customStyle="1" w:styleId="FontStyle109">
    <w:name w:val="Font Style109"/>
    <w:rsid w:val="00101A9C"/>
    <w:rPr>
      <w:rFonts w:ascii="Arial" w:hAnsi="Arial" w:cs="Arial"/>
      <w:b/>
      <w:bCs/>
      <w:color w:val="000000"/>
      <w:sz w:val="20"/>
      <w:szCs w:val="20"/>
    </w:rPr>
  </w:style>
  <w:style w:type="paragraph" w:styleId="BalloonText">
    <w:name w:val="Balloon Text"/>
    <w:basedOn w:val="Normal"/>
    <w:link w:val="BalloonTextChar"/>
    <w:uiPriority w:val="99"/>
    <w:semiHidden/>
    <w:unhideWhenUsed/>
    <w:rsid w:val="0039193F"/>
    <w:rPr>
      <w:rFonts w:ascii="Tahoma" w:hAnsi="Tahoma" w:cs="Tahoma"/>
      <w:sz w:val="16"/>
      <w:szCs w:val="16"/>
    </w:rPr>
  </w:style>
  <w:style w:type="character" w:customStyle="1" w:styleId="BalloonTextChar">
    <w:name w:val="Balloon Text Char"/>
    <w:basedOn w:val="DefaultParagraphFont"/>
    <w:link w:val="BalloonText"/>
    <w:uiPriority w:val="99"/>
    <w:semiHidden/>
    <w:rsid w:val="0039193F"/>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204216" TargetMode="External"/><Relationship Id="rId18" Type="http://schemas.openxmlformats.org/officeDocument/2006/relationships/hyperlink" Target="http://web.apis.bg/p.php?i=3158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apis.bg/p.php?i=490430" TargetMode="External"/><Relationship Id="rId20" Type="http://schemas.openxmlformats.org/officeDocument/2006/relationships/hyperlink" Target="http://ipa.government.bg/bg/otkrita-procedura-za-vzlagane-na-obshchestvena-porchka-s-predmet-dostavka-i-instalaciya-na-harduern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footer" Target="footer1.xml"/><Relationship Id="rId10" Type="http://schemas.openxmlformats.org/officeDocument/2006/relationships/hyperlink" Target="http://web.apis.bg/p.php?i=490430" TargetMode="External"/><Relationship Id="rId19" Type="http://schemas.openxmlformats.org/officeDocument/2006/relationships/hyperlink" Target="http://web.apis.bg/p.php?i=9663"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eb.apis.bg/p.php?i=301352"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4303</Words>
  <Characters>24528</Characters>
  <Application>Microsoft Office Word</Application>
  <DocSecurity>0</DocSecurity>
  <Lines>204</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user2</cp:lastModifiedBy>
  <cp:revision>7</cp:revision>
  <dcterms:created xsi:type="dcterms:W3CDTF">2015-01-22T15:57:00Z</dcterms:created>
  <dcterms:modified xsi:type="dcterms:W3CDTF">2015-01-26T07:38:00Z</dcterms:modified>
</cp:coreProperties>
</file>