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2D" w:rsidRPr="00D66113" w:rsidRDefault="00B3392D" w:rsidP="004E54B6">
      <w:pPr>
        <w:pStyle w:val="Heading3"/>
        <w:pageBreakBefore/>
        <w:tabs>
          <w:tab w:val="left" w:pos="267"/>
          <w:tab w:val="center" w:pos="4150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0" w:name="_Toc339030291"/>
      <w:bookmarkStart w:id="1" w:name="_Toc372632895"/>
      <w:r w:rsidRPr="001213D9">
        <w:rPr>
          <w:rFonts w:ascii="Times New Roman" w:hAnsi="Times New Roman"/>
          <w:sz w:val="24"/>
          <w:szCs w:val="24"/>
        </w:rPr>
        <w:tab/>
      </w:r>
      <w:r w:rsidRPr="001213D9">
        <w:rPr>
          <w:rFonts w:ascii="Times New Roman" w:hAnsi="Times New Roman"/>
          <w:sz w:val="24"/>
          <w:szCs w:val="24"/>
        </w:rPr>
        <w:tab/>
      </w:r>
      <w:r w:rsidRPr="00D66113">
        <w:rPr>
          <w:rFonts w:ascii="Times New Roman" w:hAnsi="Times New Roman"/>
          <w:sz w:val="28"/>
          <w:szCs w:val="28"/>
        </w:rPr>
        <w:t>ТЕХНИЧЕСКА СПЕЦИФИКАЦИ</w:t>
      </w:r>
      <w:bookmarkEnd w:id="0"/>
      <w:r w:rsidRPr="00D66113">
        <w:rPr>
          <w:rFonts w:ascii="Times New Roman" w:hAnsi="Times New Roman"/>
          <w:sz w:val="28"/>
          <w:szCs w:val="28"/>
        </w:rPr>
        <w:t>Я</w:t>
      </w:r>
      <w:bookmarkEnd w:id="1"/>
    </w:p>
    <w:p w:rsidR="00B3392D" w:rsidRPr="00D66113" w:rsidRDefault="00B3392D" w:rsidP="004E54B6">
      <w:pPr>
        <w:rPr>
          <w:sz w:val="28"/>
          <w:szCs w:val="28"/>
        </w:rPr>
      </w:pPr>
    </w:p>
    <w:p w:rsidR="00B3392D" w:rsidRPr="00D66113" w:rsidRDefault="00B3392D" w:rsidP="004E54B6">
      <w:bookmarkStart w:id="2" w:name="_Toc292784534"/>
    </w:p>
    <w:p w:rsidR="00B3392D" w:rsidRPr="00D66113" w:rsidRDefault="00B3392D" w:rsidP="004E54B6"/>
    <w:p w:rsidR="00B3392D" w:rsidRPr="00D66113" w:rsidRDefault="00B3392D" w:rsidP="00984A11">
      <w:pPr>
        <w:pStyle w:val="ListParagraph"/>
        <w:numPr>
          <w:ilvl w:val="0"/>
          <w:numId w:val="16"/>
        </w:numPr>
        <w:shd w:val="clear" w:color="auto" w:fill="FFFF00"/>
        <w:ind w:hanging="720"/>
        <w:rPr>
          <w:b/>
        </w:rPr>
      </w:pPr>
      <w:r w:rsidRPr="00D66113">
        <w:rPr>
          <w:b/>
        </w:rPr>
        <w:t>Предмет на поръчката:</w:t>
      </w:r>
    </w:p>
    <w:p w:rsidR="00B3392D" w:rsidRPr="00D66113" w:rsidRDefault="00B3392D" w:rsidP="004D5A25">
      <w:pPr>
        <w:pStyle w:val="ListParagraph"/>
        <w:ind w:left="2160"/>
        <w:rPr>
          <w:b/>
        </w:rPr>
      </w:pPr>
    </w:p>
    <w:p w:rsidR="00B3392D" w:rsidRPr="00D66113" w:rsidRDefault="00B3392D" w:rsidP="00926FB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66113">
        <w:t xml:space="preserve">Предмет на поръчката е </w:t>
      </w:r>
      <w:r w:rsidRPr="00D66113">
        <w:rPr>
          <w:b/>
          <w:bCs/>
          <w:i/>
        </w:rPr>
        <w:t xml:space="preserve">„Осигуряване на логистиката при провеждане на пилотните обучения по три от модулите на програмата за висши ръководители, разработена от Института по публична администрация в гр. Дъблин и при провеждането на пилотните обучения по новоразработените обучителни програма за българската администрация от Европейския институт по публична администрация” </w:t>
      </w:r>
      <w:r w:rsidRPr="00D66113">
        <w:t>по проект: „Изграждане на капацитет на ИПА за изследвания, обучение и приложение на иновативни европейски практики в доброто управление” (Проекта). Предметът на поръчката включва:</w:t>
      </w:r>
    </w:p>
    <w:p w:rsidR="00B3392D" w:rsidRPr="00D66113" w:rsidRDefault="00B3392D" w:rsidP="00926FB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i/>
        </w:rPr>
      </w:pPr>
    </w:p>
    <w:p w:rsidR="00B3392D" w:rsidRPr="00D66113" w:rsidRDefault="00B3392D" w:rsidP="00926FBD">
      <w:pPr>
        <w:pStyle w:val="a"/>
        <w:numPr>
          <w:ilvl w:val="0"/>
          <w:numId w:val="8"/>
        </w:numPr>
        <w:spacing w:after="207" w:line="240" w:lineRule="auto"/>
        <w:ind w:right="20"/>
        <w:jc w:val="both"/>
        <w:rPr>
          <w:sz w:val="24"/>
          <w:szCs w:val="24"/>
        </w:rPr>
      </w:pPr>
      <w:r w:rsidRPr="00D66113">
        <w:rPr>
          <w:bCs/>
          <w:szCs w:val="24"/>
        </w:rPr>
        <w:t>Осигуряване на зала за провеждане на обучения;</w:t>
      </w:r>
    </w:p>
    <w:p w:rsidR="00B3392D" w:rsidRPr="00D66113" w:rsidRDefault="00B3392D" w:rsidP="00926FBD">
      <w:pPr>
        <w:pStyle w:val="a"/>
        <w:numPr>
          <w:ilvl w:val="0"/>
          <w:numId w:val="8"/>
        </w:numPr>
        <w:spacing w:after="207" w:line="240" w:lineRule="auto"/>
        <w:ind w:right="20"/>
        <w:jc w:val="both"/>
        <w:rPr>
          <w:sz w:val="24"/>
          <w:szCs w:val="24"/>
        </w:rPr>
      </w:pPr>
      <w:r w:rsidRPr="00D66113">
        <w:rPr>
          <w:bCs/>
          <w:szCs w:val="24"/>
        </w:rPr>
        <w:t>Осигуряване на техника;</w:t>
      </w:r>
    </w:p>
    <w:p w:rsidR="00B3392D" w:rsidRPr="00D66113" w:rsidRDefault="00B3392D" w:rsidP="00926FBD">
      <w:pPr>
        <w:pStyle w:val="a"/>
        <w:numPr>
          <w:ilvl w:val="0"/>
          <w:numId w:val="8"/>
        </w:numPr>
        <w:spacing w:after="207" w:line="240" w:lineRule="auto"/>
        <w:ind w:right="20"/>
        <w:jc w:val="both"/>
        <w:rPr>
          <w:sz w:val="24"/>
          <w:szCs w:val="24"/>
        </w:rPr>
      </w:pPr>
      <w:r w:rsidRPr="00D66113">
        <w:rPr>
          <w:bCs/>
          <w:szCs w:val="24"/>
        </w:rPr>
        <w:t>Осигуряване на кафе паузи;</w:t>
      </w:r>
      <w:r w:rsidRPr="00D66113">
        <w:t xml:space="preserve"> </w:t>
      </w:r>
    </w:p>
    <w:p w:rsidR="00B3392D" w:rsidRPr="00D66113" w:rsidRDefault="00B3392D" w:rsidP="00926FBD">
      <w:pPr>
        <w:pStyle w:val="a"/>
        <w:numPr>
          <w:ilvl w:val="0"/>
          <w:numId w:val="8"/>
        </w:numPr>
        <w:spacing w:after="207" w:line="240" w:lineRule="auto"/>
        <w:ind w:right="20"/>
        <w:jc w:val="both"/>
        <w:rPr>
          <w:sz w:val="24"/>
          <w:szCs w:val="24"/>
        </w:rPr>
      </w:pPr>
      <w:r w:rsidRPr="00D66113">
        <w:rPr>
          <w:bCs/>
          <w:szCs w:val="24"/>
        </w:rPr>
        <w:t>Осигуряване на кетър</w:t>
      </w:r>
      <w:r>
        <w:rPr>
          <w:bCs/>
          <w:szCs w:val="24"/>
        </w:rPr>
        <w:t>инг</w:t>
      </w:r>
      <w:r w:rsidRPr="00D66113">
        <w:rPr>
          <w:bCs/>
          <w:szCs w:val="24"/>
        </w:rPr>
        <w:t xml:space="preserve"> за участниците</w:t>
      </w:r>
      <w:r>
        <w:rPr>
          <w:bCs/>
          <w:szCs w:val="24"/>
        </w:rPr>
        <w:t xml:space="preserve"> </w:t>
      </w:r>
      <w:r>
        <w:rPr>
          <w:sz w:val="24"/>
          <w:szCs w:val="24"/>
        </w:rPr>
        <w:t>и лекторите  в обучението</w:t>
      </w:r>
      <w:r w:rsidRPr="00D66113">
        <w:rPr>
          <w:bCs/>
          <w:szCs w:val="24"/>
        </w:rPr>
        <w:t>;</w:t>
      </w:r>
    </w:p>
    <w:p w:rsidR="00B3392D" w:rsidRDefault="00B3392D" w:rsidP="00926FBD">
      <w:pPr>
        <w:pStyle w:val="a"/>
        <w:numPr>
          <w:ilvl w:val="0"/>
          <w:numId w:val="8"/>
        </w:numPr>
        <w:spacing w:after="207" w:line="240" w:lineRule="auto"/>
        <w:ind w:right="20"/>
        <w:jc w:val="both"/>
        <w:rPr>
          <w:sz w:val="24"/>
          <w:szCs w:val="24"/>
        </w:rPr>
      </w:pPr>
      <w:r w:rsidRPr="00D66113">
        <w:rPr>
          <w:sz w:val="24"/>
          <w:szCs w:val="24"/>
        </w:rPr>
        <w:t>Осигуряване на хотелско настаняване на участници в обученията.</w:t>
      </w:r>
    </w:p>
    <w:p w:rsidR="00B3392D" w:rsidRPr="00D66113" w:rsidRDefault="00B3392D" w:rsidP="002F7743">
      <w:pPr>
        <w:pStyle w:val="a"/>
        <w:numPr>
          <w:ilvl w:val="0"/>
          <w:numId w:val="8"/>
        </w:numPr>
        <w:spacing w:after="207" w:line="240" w:lineRule="auto"/>
        <w:ind w:right="20"/>
        <w:jc w:val="both"/>
        <w:rPr>
          <w:sz w:val="24"/>
          <w:szCs w:val="24"/>
        </w:rPr>
      </w:pPr>
      <w:r w:rsidRPr="002F7743">
        <w:rPr>
          <w:sz w:val="24"/>
          <w:szCs w:val="24"/>
        </w:rPr>
        <w:t>Организационна подкрепа при провеждане на обученията и настаняването в хотел на участниците</w:t>
      </w:r>
    </w:p>
    <w:p w:rsidR="00B3392D" w:rsidRPr="00D66113" w:rsidRDefault="00B3392D" w:rsidP="004E54B6"/>
    <w:p w:rsidR="00B3392D" w:rsidRPr="00D66113" w:rsidRDefault="00B3392D" w:rsidP="00984A11">
      <w:pPr>
        <w:shd w:val="clear" w:color="auto" w:fill="FFFF00"/>
        <w:rPr>
          <w:b/>
        </w:rPr>
      </w:pPr>
      <w:r w:rsidRPr="00D66113">
        <w:rPr>
          <w:b/>
        </w:rPr>
        <w:t xml:space="preserve">2. </w:t>
      </w:r>
      <w:r w:rsidRPr="00D66113">
        <w:rPr>
          <w:b/>
        </w:rPr>
        <w:tab/>
        <w:t>Информация за източника на финансиране</w:t>
      </w:r>
    </w:p>
    <w:p w:rsidR="00B3392D" w:rsidRPr="00D66113" w:rsidRDefault="00B3392D" w:rsidP="004E54B6"/>
    <w:bookmarkEnd w:id="2"/>
    <w:p w:rsidR="00B3392D" w:rsidRPr="00D66113" w:rsidRDefault="00B3392D" w:rsidP="004D5A25">
      <w:pPr>
        <w:ind w:firstLine="720"/>
        <w:jc w:val="both"/>
        <w:rPr>
          <w:rStyle w:val="Strong"/>
          <w:b w:val="0"/>
          <w:bCs/>
        </w:rPr>
      </w:pPr>
      <w:r w:rsidRPr="00D66113">
        <w:rPr>
          <w:rStyle w:val="Strong"/>
          <w:b w:val="0"/>
          <w:bCs/>
        </w:rPr>
        <w:t>Настоящата обществена поръчка се провежда във връзка с изпълнението на проект: „Изграждане на капацитет на ИПА за изследвания, обучение и приложение на иновативни европейски практики в доброто управление”, договор за безвъзмездна финансова помощ (БФП) №</w:t>
      </w:r>
      <w:r w:rsidRPr="00D66113">
        <w:rPr>
          <w:rStyle w:val="Strong"/>
          <w:bCs/>
        </w:rPr>
        <w:t xml:space="preserve"> </w:t>
      </w:r>
      <w:r w:rsidRPr="00D66113">
        <w:rPr>
          <w:bCs/>
        </w:rPr>
        <w:t>C13-22-1/16.04.2014г.,</w:t>
      </w:r>
      <w:r w:rsidRPr="00D66113">
        <w:rPr>
          <w:rStyle w:val="Strong"/>
          <w:b w:val="0"/>
          <w:bCs/>
        </w:rPr>
        <w:t xml:space="preserve"> схема за безвъзмездна финансова помощ № BG051PO002/13/2.2-15, Подприоритет 2.2. „Компетентна и ефективна държавна администрация””, Приоритетна ос  ІІ „Управление на човешките ресурси” по Оперативна програма „Административен капацитет” 2007 – 2013 г.</w:t>
      </w:r>
    </w:p>
    <w:p w:rsidR="00B3392D" w:rsidRPr="00D66113" w:rsidRDefault="00B3392D" w:rsidP="004E54B6">
      <w:pPr>
        <w:pStyle w:val="Default"/>
        <w:spacing w:before="120" w:after="120"/>
        <w:jc w:val="both"/>
        <w:rPr>
          <w:rStyle w:val="Strong"/>
          <w:bCs/>
        </w:rPr>
      </w:pPr>
    </w:p>
    <w:p w:rsidR="00B3392D" w:rsidRPr="00D66113" w:rsidRDefault="00B3392D" w:rsidP="004E54B6">
      <w:pPr>
        <w:spacing w:before="120" w:after="120"/>
        <w:jc w:val="both"/>
      </w:pPr>
      <w:r w:rsidRPr="00D66113">
        <w:rPr>
          <w:b/>
          <w:i/>
        </w:rPr>
        <w:t>Целите</w:t>
      </w:r>
      <w:r w:rsidRPr="00D66113">
        <w:t xml:space="preserve"> на проекта са:</w:t>
      </w:r>
    </w:p>
    <w:p w:rsidR="00B3392D" w:rsidRPr="00D66113" w:rsidRDefault="00B3392D" w:rsidP="004E54B6">
      <w:pPr>
        <w:numPr>
          <w:ilvl w:val="0"/>
          <w:numId w:val="7"/>
        </w:numPr>
        <w:spacing w:before="120" w:after="120"/>
        <w:ind w:left="426" w:hanging="426"/>
        <w:jc w:val="both"/>
      </w:pPr>
      <w:r w:rsidRPr="00D66113">
        <w:t>Повишаване капацитета на ИПА да провежда изследвания на добри практики, качествени и иновативни обучения за утвърждаване на доброто управление и изпълнение в административната дейност.</w:t>
      </w:r>
    </w:p>
    <w:p w:rsidR="00B3392D" w:rsidRPr="00D66113" w:rsidRDefault="00B3392D" w:rsidP="004E54B6">
      <w:pPr>
        <w:numPr>
          <w:ilvl w:val="0"/>
          <w:numId w:val="7"/>
        </w:numPr>
        <w:spacing w:before="120" w:after="120"/>
        <w:ind w:left="426" w:hanging="426"/>
        <w:jc w:val="both"/>
      </w:pPr>
      <w:r w:rsidRPr="00D66113">
        <w:t>Подобряване на капацитета на ИПА за развитие на изследователската и издателската дейност, както и трансфера на добри практики в дейността на администрацията;</w:t>
      </w:r>
    </w:p>
    <w:p w:rsidR="00B3392D" w:rsidRPr="00D66113" w:rsidRDefault="00B3392D" w:rsidP="004E54B6">
      <w:pPr>
        <w:numPr>
          <w:ilvl w:val="0"/>
          <w:numId w:val="6"/>
        </w:numPr>
        <w:spacing w:before="120" w:after="120"/>
        <w:jc w:val="both"/>
      </w:pPr>
      <w:r w:rsidRPr="00D66113">
        <w:t>Подобряване на капацитета на ИПА за качествено и ефективно предоставяне на обучения за всички нива на администрация;</w:t>
      </w:r>
    </w:p>
    <w:p w:rsidR="00B3392D" w:rsidRPr="00D66113" w:rsidRDefault="00B3392D" w:rsidP="004E54B6">
      <w:pPr>
        <w:numPr>
          <w:ilvl w:val="0"/>
          <w:numId w:val="6"/>
        </w:numPr>
        <w:spacing w:before="120" w:after="120"/>
        <w:jc w:val="both"/>
      </w:pPr>
      <w:r w:rsidRPr="00D66113">
        <w:t>Продължаване на координираното от ИПА обучение на служителите от държавната администрация в реномирани европейски институти за овладяване на знания и умения за доброто управление и изпълнение;</w:t>
      </w:r>
    </w:p>
    <w:p w:rsidR="00B3392D" w:rsidRPr="00D66113" w:rsidRDefault="00B3392D" w:rsidP="004E54B6">
      <w:pPr>
        <w:numPr>
          <w:ilvl w:val="0"/>
          <w:numId w:val="6"/>
        </w:numPr>
        <w:spacing w:before="120" w:after="120"/>
        <w:jc w:val="both"/>
      </w:pPr>
      <w:r w:rsidRPr="00D66113">
        <w:t>Развитие на иновативни форми на обучение, базирани на електронните, уеб-базирани и дистанционни обучения посредством система за управление на учебния процес;</w:t>
      </w:r>
    </w:p>
    <w:p w:rsidR="00B3392D" w:rsidRPr="00D66113" w:rsidRDefault="00B3392D" w:rsidP="004E54B6">
      <w:pPr>
        <w:numPr>
          <w:ilvl w:val="0"/>
          <w:numId w:val="6"/>
        </w:numPr>
        <w:spacing w:before="120" w:after="120"/>
        <w:jc w:val="both"/>
      </w:pPr>
      <w:r w:rsidRPr="00D66113">
        <w:t>Задълбочаване на сътрудничеството между българския ИПА и сходни институции в страни-членки на ЕС.</w:t>
      </w:r>
    </w:p>
    <w:p w:rsidR="00B3392D" w:rsidRPr="00D66113" w:rsidRDefault="00B3392D" w:rsidP="004E54B6">
      <w:pPr>
        <w:spacing w:before="120" w:after="120"/>
        <w:ind w:left="567" w:hanging="567"/>
        <w:jc w:val="both"/>
        <w:rPr>
          <w:b/>
          <w:i/>
        </w:rPr>
      </w:pPr>
    </w:p>
    <w:p w:rsidR="00B3392D" w:rsidRPr="00D66113" w:rsidRDefault="00B3392D" w:rsidP="004E54B6">
      <w:pPr>
        <w:spacing w:before="120" w:after="120"/>
        <w:ind w:left="567" w:hanging="567"/>
        <w:jc w:val="both"/>
      </w:pPr>
      <w:r w:rsidRPr="00D66113">
        <w:rPr>
          <w:b/>
          <w:i/>
        </w:rPr>
        <w:t>Целеви групи на проекта</w:t>
      </w:r>
      <w:r w:rsidRPr="00D66113">
        <w:t xml:space="preserve"> са служители на Института по публична администрация и служители от централни, областни и общински администрации.</w:t>
      </w:r>
    </w:p>
    <w:p w:rsidR="00B3392D" w:rsidRPr="00D66113" w:rsidRDefault="00B3392D" w:rsidP="004E54B6">
      <w:pPr>
        <w:spacing w:before="120" w:after="120"/>
        <w:ind w:left="567" w:hanging="567"/>
        <w:jc w:val="both"/>
      </w:pPr>
    </w:p>
    <w:p w:rsidR="00B3392D" w:rsidRPr="00D66113" w:rsidRDefault="00B3392D" w:rsidP="00984A11">
      <w:pPr>
        <w:pStyle w:val="ListParagraph"/>
        <w:numPr>
          <w:ilvl w:val="0"/>
          <w:numId w:val="17"/>
        </w:numPr>
        <w:shd w:val="clear" w:color="auto" w:fill="FFFF00"/>
        <w:spacing w:after="120"/>
        <w:ind w:hanging="720"/>
        <w:jc w:val="both"/>
        <w:rPr>
          <w:b/>
        </w:rPr>
      </w:pPr>
      <w:bookmarkStart w:id="3" w:name="_Toc205869334"/>
      <w:r w:rsidRPr="00D66113">
        <w:rPr>
          <w:b/>
        </w:rPr>
        <w:t>Обхват на дейностите, предмет на поръчката и изисквания за изпълнение на поръчката</w:t>
      </w:r>
    </w:p>
    <w:p w:rsidR="00B3392D" w:rsidRDefault="00B3392D" w:rsidP="008046AA">
      <w:pPr>
        <w:spacing w:after="120"/>
        <w:ind w:firstLine="720"/>
        <w:jc w:val="both"/>
      </w:pPr>
    </w:p>
    <w:p w:rsidR="00B3392D" w:rsidRPr="006C70CC" w:rsidRDefault="00B3392D" w:rsidP="006C70CC">
      <w:pPr>
        <w:spacing w:after="120"/>
        <w:jc w:val="both"/>
        <w:rPr>
          <w:i/>
        </w:rPr>
      </w:pPr>
      <w:r w:rsidRPr="00D66113">
        <w:t>Осигуряването на логистиката при провеждане на обученията включва:</w:t>
      </w:r>
    </w:p>
    <w:p w:rsidR="00B3392D" w:rsidRPr="00D66113" w:rsidRDefault="00B3392D" w:rsidP="00926FBD">
      <w:pPr>
        <w:pStyle w:val="a"/>
        <w:numPr>
          <w:ilvl w:val="0"/>
          <w:numId w:val="8"/>
        </w:numPr>
        <w:spacing w:after="207" w:line="240" w:lineRule="auto"/>
        <w:ind w:right="20"/>
        <w:jc w:val="both"/>
        <w:rPr>
          <w:sz w:val="24"/>
          <w:szCs w:val="24"/>
        </w:rPr>
      </w:pPr>
      <w:r w:rsidRPr="00D66113">
        <w:rPr>
          <w:bCs/>
          <w:szCs w:val="24"/>
        </w:rPr>
        <w:t>Осигуряване на зала за провеждане на обучения</w:t>
      </w:r>
      <w:r>
        <w:rPr>
          <w:bCs/>
          <w:szCs w:val="24"/>
        </w:rPr>
        <w:t>;</w:t>
      </w:r>
    </w:p>
    <w:p w:rsidR="00B3392D" w:rsidRPr="00D66113" w:rsidRDefault="00B3392D" w:rsidP="00926FBD">
      <w:pPr>
        <w:pStyle w:val="a"/>
        <w:numPr>
          <w:ilvl w:val="0"/>
          <w:numId w:val="8"/>
        </w:numPr>
        <w:spacing w:after="207" w:line="240" w:lineRule="auto"/>
        <w:ind w:right="20"/>
        <w:jc w:val="both"/>
        <w:rPr>
          <w:sz w:val="24"/>
          <w:szCs w:val="24"/>
        </w:rPr>
      </w:pPr>
      <w:r w:rsidRPr="00D66113">
        <w:rPr>
          <w:bCs/>
          <w:szCs w:val="24"/>
        </w:rPr>
        <w:t>Осигуряване на техника</w:t>
      </w:r>
      <w:r>
        <w:rPr>
          <w:bCs/>
          <w:szCs w:val="24"/>
        </w:rPr>
        <w:t>;</w:t>
      </w:r>
    </w:p>
    <w:p w:rsidR="00B3392D" w:rsidRPr="00D66113" w:rsidRDefault="00B3392D" w:rsidP="00926FBD">
      <w:pPr>
        <w:pStyle w:val="a"/>
        <w:numPr>
          <w:ilvl w:val="0"/>
          <w:numId w:val="8"/>
        </w:numPr>
        <w:spacing w:after="207" w:line="240" w:lineRule="auto"/>
        <w:ind w:right="20"/>
        <w:jc w:val="both"/>
        <w:rPr>
          <w:sz w:val="24"/>
          <w:szCs w:val="24"/>
        </w:rPr>
      </w:pPr>
      <w:r w:rsidRPr="00D66113">
        <w:rPr>
          <w:bCs/>
          <w:szCs w:val="24"/>
        </w:rPr>
        <w:t>Осигуряване на кафе паузи</w:t>
      </w:r>
      <w:r>
        <w:rPr>
          <w:bCs/>
          <w:szCs w:val="24"/>
        </w:rPr>
        <w:t>;</w:t>
      </w:r>
      <w:r w:rsidRPr="00D66113">
        <w:t xml:space="preserve"> </w:t>
      </w:r>
    </w:p>
    <w:p w:rsidR="00B3392D" w:rsidRPr="00A57B3C" w:rsidRDefault="00B3392D" w:rsidP="00926FBD">
      <w:pPr>
        <w:pStyle w:val="a"/>
        <w:numPr>
          <w:ilvl w:val="0"/>
          <w:numId w:val="8"/>
        </w:numPr>
        <w:spacing w:after="207" w:line="240" w:lineRule="auto"/>
        <w:ind w:right="20"/>
        <w:jc w:val="both"/>
        <w:rPr>
          <w:sz w:val="24"/>
          <w:szCs w:val="24"/>
        </w:rPr>
      </w:pPr>
      <w:r w:rsidRPr="00A57B3C">
        <w:rPr>
          <w:bCs/>
          <w:sz w:val="24"/>
          <w:szCs w:val="24"/>
        </w:rPr>
        <w:t xml:space="preserve">Осигуряване на кетъринг за участниците </w:t>
      </w:r>
      <w:r w:rsidRPr="00A57B3C">
        <w:rPr>
          <w:sz w:val="24"/>
          <w:szCs w:val="24"/>
        </w:rPr>
        <w:t>и лекторите в обучението;</w:t>
      </w:r>
    </w:p>
    <w:p w:rsidR="00B3392D" w:rsidRPr="00A57B3C" w:rsidRDefault="00B3392D" w:rsidP="00926FBD">
      <w:pPr>
        <w:pStyle w:val="a"/>
        <w:numPr>
          <w:ilvl w:val="0"/>
          <w:numId w:val="8"/>
        </w:numPr>
        <w:spacing w:after="207" w:line="240" w:lineRule="auto"/>
        <w:ind w:right="20"/>
        <w:jc w:val="both"/>
        <w:rPr>
          <w:sz w:val="24"/>
          <w:szCs w:val="24"/>
        </w:rPr>
      </w:pPr>
      <w:r w:rsidRPr="00A57B3C">
        <w:rPr>
          <w:sz w:val="24"/>
          <w:szCs w:val="24"/>
        </w:rPr>
        <w:t>Осигуряване на хотелско настаняване на участници  в обученията;</w:t>
      </w:r>
    </w:p>
    <w:p w:rsidR="00B3392D" w:rsidRPr="00A57B3C" w:rsidRDefault="00B3392D" w:rsidP="007E06CE">
      <w:pPr>
        <w:pStyle w:val="a"/>
        <w:numPr>
          <w:ilvl w:val="0"/>
          <w:numId w:val="8"/>
        </w:numPr>
        <w:spacing w:after="207" w:line="240" w:lineRule="auto"/>
        <w:ind w:right="20"/>
        <w:jc w:val="both"/>
        <w:rPr>
          <w:sz w:val="24"/>
          <w:szCs w:val="24"/>
        </w:rPr>
      </w:pPr>
      <w:r w:rsidRPr="00A57B3C">
        <w:rPr>
          <w:sz w:val="24"/>
          <w:szCs w:val="24"/>
        </w:rPr>
        <w:t>Организационна подкрепа при провеждане на обученията и настаняването в хотел на участниците.</w:t>
      </w:r>
    </w:p>
    <w:p w:rsidR="00B3392D" w:rsidRPr="00A57B3C" w:rsidRDefault="00B3392D" w:rsidP="007E06CE">
      <w:pPr>
        <w:jc w:val="both"/>
        <w:rPr>
          <w:b/>
        </w:rPr>
      </w:pPr>
    </w:p>
    <w:p w:rsidR="00B3392D" w:rsidRPr="00D66113" w:rsidRDefault="00B3392D" w:rsidP="007E06CE">
      <w:pPr>
        <w:jc w:val="both"/>
        <w:rPr>
          <w:b/>
        </w:rPr>
      </w:pPr>
      <w:r w:rsidRPr="00D66113">
        <w:rPr>
          <w:b/>
        </w:rPr>
        <w:t>1.</w:t>
      </w:r>
      <w:r w:rsidRPr="00D66113">
        <w:t xml:space="preserve"> „</w:t>
      </w:r>
      <w:r w:rsidRPr="00D66113">
        <w:rPr>
          <w:b/>
        </w:rPr>
        <w:t xml:space="preserve">Осигуряване на логистиката при провеждане на пилотните обучения по три от модулите на програмата за висши ръководители, разработена от Института по публична администрация в гр. Дъблин“: </w:t>
      </w:r>
    </w:p>
    <w:p w:rsidR="00B3392D" w:rsidRPr="00D66113" w:rsidRDefault="00B3392D" w:rsidP="007E06CE">
      <w:pPr>
        <w:jc w:val="both"/>
        <w:rPr>
          <w:b/>
        </w:rPr>
      </w:pPr>
    </w:p>
    <w:p w:rsidR="00B3392D" w:rsidRPr="00D66113" w:rsidRDefault="00B3392D" w:rsidP="009541CD">
      <w:pPr>
        <w:pStyle w:val="ListParagraph"/>
        <w:numPr>
          <w:ilvl w:val="1"/>
          <w:numId w:val="16"/>
        </w:numPr>
        <w:jc w:val="both"/>
      </w:pPr>
      <w:r w:rsidRPr="00D66113">
        <w:t xml:space="preserve"> </w:t>
      </w:r>
      <w:r w:rsidRPr="00D66113">
        <w:rPr>
          <w:b/>
          <w:bCs/>
        </w:rPr>
        <w:t>Осигуряване на логистика при провеждане на пилотно обучение по три от молулите на програмата за висши ръководители.</w:t>
      </w:r>
    </w:p>
    <w:p w:rsidR="00B3392D" w:rsidRPr="00D66113" w:rsidRDefault="00B3392D" w:rsidP="009541CD">
      <w:pPr>
        <w:jc w:val="both"/>
        <w:rPr>
          <w:bCs/>
        </w:rPr>
      </w:pPr>
      <w:r w:rsidRPr="00D66113">
        <w:t xml:space="preserve">В рамките на Поддейност 3 </w:t>
      </w:r>
      <w:r w:rsidRPr="00D66113">
        <w:rPr>
          <w:bCs/>
        </w:rPr>
        <w:t>„Разработване на нова модулна програма за обучение на висши ръководители съвместно с водещ европейски институт по публична администрация (Института по публична администрация в гр. Дъблин, Ирландия)“</w:t>
      </w:r>
      <w:r>
        <w:rPr>
          <w:bCs/>
        </w:rPr>
        <w:t xml:space="preserve"> </w:t>
      </w:r>
      <w:r w:rsidRPr="00D66113">
        <w:t xml:space="preserve">от Дейност 2 на </w:t>
      </w:r>
      <w:r>
        <w:t>П</w:t>
      </w:r>
      <w:r w:rsidRPr="00D66113">
        <w:t xml:space="preserve">роекта </w:t>
      </w:r>
      <w:r w:rsidRPr="00D66113">
        <w:rPr>
          <w:bCs/>
        </w:rPr>
        <w:t xml:space="preserve">следва да се проведе пилотно обучение по три от молулите на програмата за висши ръководители. Обучението ще бъде за 3 групи по 20 участника и 3 лектора. Предвидено е обучението да има работна продължителност от 2 дни. </w:t>
      </w:r>
    </w:p>
    <w:p w:rsidR="00B3392D" w:rsidRPr="00D66113" w:rsidRDefault="00B3392D" w:rsidP="009541CD">
      <w:pPr>
        <w:jc w:val="both"/>
        <w:rPr>
          <w:bCs/>
        </w:rPr>
      </w:pPr>
    </w:p>
    <w:p w:rsidR="00B3392D" w:rsidRPr="00D66113" w:rsidRDefault="00B3392D" w:rsidP="009541CD">
      <w:pPr>
        <w:jc w:val="both"/>
      </w:pPr>
      <w:r w:rsidRPr="00D66113">
        <w:rPr>
          <w:bCs/>
        </w:rPr>
        <w:t>Обучението ще бъде организирано и проведено в гр. София.</w:t>
      </w:r>
    </w:p>
    <w:p w:rsidR="00B3392D" w:rsidRPr="00D66113" w:rsidRDefault="00B3392D" w:rsidP="00DC6622">
      <w:pPr>
        <w:jc w:val="both"/>
      </w:pPr>
    </w:p>
    <w:p w:rsidR="00B3392D" w:rsidRPr="00D66113" w:rsidRDefault="00B3392D" w:rsidP="00DC6622">
      <w:pPr>
        <w:jc w:val="both"/>
      </w:pPr>
      <w:r w:rsidRPr="00D66113">
        <w:t xml:space="preserve">С оглед организацията на дейността, участникът избран за изпълнител следва да осигури: </w:t>
      </w:r>
    </w:p>
    <w:p w:rsidR="00B3392D" w:rsidRPr="00153B77" w:rsidRDefault="00B3392D" w:rsidP="002C2FD0">
      <w:pPr>
        <w:numPr>
          <w:ilvl w:val="0"/>
          <w:numId w:val="30"/>
        </w:numPr>
        <w:tabs>
          <w:tab w:val="left" w:pos="360"/>
        </w:tabs>
        <w:jc w:val="both"/>
      </w:pPr>
      <w:r w:rsidRPr="00153B77">
        <w:t>Зала за обучения;</w:t>
      </w:r>
    </w:p>
    <w:p w:rsidR="00B3392D" w:rsidRPr="00153B77" w:rsidRDefault="00B3392D" w:rsidP="002C2FD0">
      <w:pPr>
        <w:numPr>
          <w:ilvl w:val="0"/>
          <w:numId w:val="30"/>
        </w:numPr>
        <w:tabs>
          <w:tab w:val="left" w:pos="360"/>
        </w:tabs>
        <w:jc w:val="both"/>
      </w:pPr>
      <w:r w:rsidRPr="00153B77">
        <w:t>Настаняване в хотел на участници в обучението;</w:t>
      </w:r>
    </w:p>
    <w:p w:rsidR="00B3392D" w:rsidRPr="00153B77" w:rsidRDefault="00B3392D" w:rsidP="002C2FD0">
      <w:pPr>
        <w:numPr>
          <w:ilvl w:val="0"/>
          <w:numId w:val="30"/>
        </w:numPr>
        <w:tabs>
          <w:tab w:val="left" w:pos="360"/>
        </w:tabs>
        <w:jc w:val="both"/>
      </w:pPr>
      <w:r w:rsidRPr="00153B77">
        <w:t>Кетъринг.</w:t>
      </w:r>
    </w:p>
    <w:p w:rsidR="00B3392D" w:rsidRPr="00153B77" w:rsidRDefault="00B3392D" w:rsidP="00D66113">
      <w:pPr>
        <w:tabs>
          <w:tab w:val="left" w:pos="360"/>
        </w:tabs>
        <w:jc w:val="both"/>
      </w:pPr>
    </w:p>
    <w:p w:rsidR="00B3392D" w:rsidRPr="00153B77" w:rsidRDefault="00B3392D" w:rsidP="0091654C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153B77">
        <w:t>Изисквания към залата за обучения:</w:t>
      </w:r>
    </w:p>
    <w:p w:rsidR="00B3392D" w:rsidRPr="00153B77" w:rsidRDefault="00B3392D" w:rsidP="0091654C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 w:rsidRPr="00153B77">
        <w:t xml:space="preserve">лекторска маса, възможност за осигуряване на помощни маси за допълнителна техника, </w:t>
      </w:r>
    </w:p>
    <w:p w:rsidR="00B3392D" w:rsidRPr="00153B77" w:rsidRDefault="00B3392D" w:rsidP="0091654C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 w:rsidRPr="00153B77">
        <w:t>добра видимост и комуникативност от всяка позиция в залата, климатизация и вентилация, подходящо осветление (при възможност с достъп до естествена светлина).</w:t>
      </w:r>
    </w:p>
    <w:p w:rsidR="00B3392D" w:rsidRPr="00153B77" w:rsidRDefault="00B3392D" w:rsidP="00BC4852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153B77">
        <w:t>Изисквания към техниката - съвременно техническо оборудване (екран, мултимедия, флипчарт, консумативи за флипчарт, озвучителна уредба с осигурени микрофони за участниците, електрозахранване за лаптопи (разклонители/удължители) и комуникационни връзки (високоскоростен интернет);</w:t>
      </w:r>
    </w:p>
    <w:p w:rsidR="00B3392D" w:rsidRPr="00153B77" w:rsidRDefault="00B3392D" w:rsidP="00BC4852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153B77">
        <w:t xml:space="preserve">Изисквания към кафе-паузите </w:t>
      </w:r>
      <w:r>
        <w:t>–</w:t>
      </w:r>
      <w:r w:rsidRPr="00153B77">
        <w:t xml:space="preserve"> </w:t>
      </w:r>
      <w:r>
        <w:t>мин. 4 кафе паузи (по 2 на ден), включващи</w:t>
      </w:r>
      <w:r w:rsidRPr="00153B77">
        <w:t xml:space="preserve"> </w:t>
      </w:r>
      <w:r>
        <w:t xml:space="preserve">чай и </w:t>
      </w:r>
      <w:r w:rsidRPr="00153B77">
        <w:t>кафе, захар, мед, мляк</w:t>
      </w:r>
      <w:r>
        <w:t xml:space="preserve">о/сметана, безалкохолни напитки, </w:t>
      </w:r>
      <w:r w:rsidRPr="00153B77">
        <w:t>минерална вода, дребни сладки/соленки; зареждане на залата с минерална вода;</w:t>
      </w:r>
    </w:p>
    <w:p w:rsidR="00B3392D" w:rsidRPr="00153B77" w:rsidRDefault="00B3392D" w:rsidP="0091654C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153B77">
        <w:t>Кетъринг за участниците, в зависимост от регистрираните за деня присъстващи, включващ:</w:t>
      </w:r>
    </w:p>
    <w:p w:rsidR="00B3392D" w:rsidRPr="00153B77" w:rsidRDefault="00B3392D" w:rsidP="000F42CD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>
        <w:t xml:space="preserve">2 </w:t>
      </w:r>
      <w:r w:rsidRPr="00153B77">
        <w:t>обяд</w:t>
      </w:r>
      <w:r>
        <w:t xml:space="preserve">а </w:t>
      </w:r>
      <w:r w:rsidRPr="00153B77">
        <w:t>за до 69 участници</w:t>
      </w:r>
      <w:r>
        <w:t xml:space="preserve"> (по един обяд за всеки един от дните на обучението) </w:t>
      </w:r>
      <w:r w:rsidRPr="00153B77">
        <w:t xml:space="preserve">– минимум </w:t>
      </w:r>
      <w:r>
        <w:t xml:space="preserve">супа, </w:t>
      </w:r>
      <w:r w:rsidRPr="00153B77">
        <w:t>салата, основно ястие, хляб, безалкохолна напитка/минерална вода и десерт;</w:t>
      </w:r>
    </w:p>
    <w:p w:rsidR="00B3392D" w:rsidRPr="00153B77" w:rsidRDefault="00B3392D" w:rsidP="000F42CD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 w:rsidRPr="00153B77">
        <w:t xml:space="preserve"> </w:t>
      </w:r>
      <w:r>
        <w:t>1 вечеря з</w:t>
      </w:r>
      <w:r w:rsidRPr="00153B77">
        <w:t>а до 69 участници</w:t>
      </w:r>
      <w:r>
        <w:t xml:space="preserve"> – минимум </w:t>
      </w:r>
      <w:r w:rsidRPr="00153B77">
        <w:t>салата, основно ястие, хляб, безалкохолна напитка/минерална вода и десерт</w:t>
      </w:r>
      <w:r>
        <w:t>. Вечерята се сервира в края на първия ден на обучението</w:t>
      </w:r>
      <w:r w:rsidRPr="00153B77">
        <w:t>;</w:t>
      </w:r>
    </w:p>
    <w:p w:rsidR="00B3392D" w:rsidRDefault="00B3392D" w:rsidP="00BC4852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 w:rsidRPr="00153B77">
        <w:t xml:space="preserve">Кетъринговото обслужване се осигурява на база на заявка от Възложителя, в която се посочва броят на участниците. </w:t>
      </w:r>
    </w:p>
    <w:p w:rsidR="00B3392D" w:rsidRPr="00153B77" w:rsidRDefault="00B3392D" w:rsidP="00A57B3C">
      <w:pPr>
        <w:tabs>
          <w:tab w:val="left" w:pos="360"/>
        </w:tabs>
        <w:jc w:val="both"/>
      </w:pPr>
      <w:r w:rsidRPr="00153B77">
        <w:t>Менютата подлежат на предварително съгласуване с Възложителя</w:t>
      </w:r>
      <w:r>
        <w:t xml:space="preserve"> – с оглед съответствието на предложеното от участника в неговата оферта</w:t>
      </w:r>
      <w:r w:rsidRPr="00153B77">
        <w:t>.</w:t>
      </w:r>
    </w:p>
    <w:p w:rsidR="00B3392D" w:rsidRPr="00153B77" w:rsidRDefault="00B3392D" w:rsidP="00BC4852">
      <w:pPr>
        <w:tabs>
          <w:tab w:val="left" w:pos="360"/>
        </w:tabs>
        <w:jc w:val="both"/>
      </w:pPr>
    </w:p>
    <w:p w:rsidR="00B3392D" w:rsidRPr="00153B77" w:rsidRDefault="00B3392D" w:rsidP="00D66113">
      <w:pPr>
        <w:jc w:val="both"/>
      </w:pPr>
      <w:r w:rsidRPr="00153B77">
        <w:t>Участникът следва да се съобрази с условието, че средствата за участниците в мероприятието, респ. в кафе-паузите, обедите и вечерите, ще се отчитат по брой на действително участвали в събитието лица.</w:t>
      </w:r>
    </w:p>
    <w:p w:rsidR="00B3392D" w:rsidRPr="00153B77" w:rsidRDefault="00B3392D" w:rsidP="00D66113">
      <w:pPr>
        <w:jc w:val="both"/>
      </w:pPr>
    </w:p>
    <w:p w:rsidR="00B3392D" w:rsidRPr="00153B77" w:rsidRDefault="00B3392D" w:rsidP="00D66113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153B77">
        <w:t>Изискване за настаняването в хотел:</w:t>
      </w:r>
    </w:p>
    <w:p w:rsidR="00B3392D" w:rsidRPr="00153B77" w:rsidRDefault="00B3392D" w:rsidP="00D66113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153B77">
        <w:t xml:space="preserve">Настаняване на до 69 участници в самостоятелни стаи за 1 (една нощувка) със закуска в хотел категория минимум 3 звезди. Хотелите следва да имат необходимия капацитет за настаняване на до 69 участници в самостоятелни (единични) стаи. </w:t>
      </w:r>
    </w:p>
    <w:p w:rsidR="00B3392D" w:rsidRDefault="00B3392D" w:rsidP="00BC4852">
      <w:pPr>
        <w:numPr>
          <w:ilvl w:val="3"/>
          <w:numId w:val="20"/>
        </w:numPr>
        <w:tabs>
          <w:tab w:val="left" w:pos="360"/>
        </w:tabs>
        <w:ind w:left="0" w:firstLine="0"/>
        <w:jc w:val="both"/>
      </w:pPr>
      <w:r w:rsidRPr="00153B77">
        <w:t xml:space="preserve">За посочените места за обучение участникът следва да предложи хотели с категория минимум 3 звезди, разположени </w:t>
      </w:r>
      <w:r>
        <w:t>на място</w:t>
      </w:r>
      <w:r w:rsidRPr="00153B77">
        <w:t xml:space="preserve"> с добра транспортна достъпност.</w:t>
      </w:r>
    </w:p>
    <w:p w:rsidR="00B3392D" w:rsidRPr="0062312F" w:rsidRDefault="00B3392D" w:rsidP="0062312F">
      <w:pPr>
        <w:pStyle w:val="a"/>
        <w:shd w:val="clear" w:color="auto" w:fill="auto"/>
        <w:tabs>
          <w:tab w:val="left" w:pos="380"/>
        </w:tabs>
        <w:spacing w:line="240" w:lineRule="auto"/>
        <w:ind w:right="20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*** </w:t>
      </w:r>
      <w:r w:rsidRPr="0062312F">
        <w:rPr>
          <w:i/>
          <w:sz w:val="24"/>
          <w:szCs w:val="24"/>
        </w:rPr>
        <w:t>Участникът следва да предложи 1 основен хотел и 2 резервни хотели, които следва да са с характеристики еквивалентни на основния хотел – категория хотел и район на местоположение.</w:t>
      </w:r>
    </w:p>
    <w:p w:rsidR="00B3392D" w:rsidRPr="00153B77" w:rsidRDefault="00B3392D" w:rsidP="00D66113">
      <w:pPr>
        <w:numPr>
          <w:ilvl w:val="3"/>
          <w:numId w:val="20"/>
        </w:numPr>
        <w:tabs>
          <w:tab w:val="left" w:pos="360"/>
        </w:tabs>
        <w:ind w:left="0" w:firstLine="0"/>
        <w:jc w:val="both"/>
      </w:pPr>
      <w:r w:rsidRPr="00153B77">
        <w:t xml:space="preserve">Необходимо е да се има предвид, че за обученията, за които е предвидено осигуряване на хотелско настаняване, разходите за същото ще бъдат признавани само за участници, които не работят в съответното населено място (например, при обученията в София няма да бъдат признавани разходи за лица, които работят на територията на гр. София). </w:t>
      </w:r>
    </w:p>
    <w:p w:rsidR="00B3392D" w:rsidRPr="00153B77" w:rsidRDefault="00B3392D" w:rsidP="00BC4852">
      <w:pPr>
        <w:jc w:val="both"/>
      </w:pPr>
      <w:r w:rsidRPr="00153B77">
        <w:t>Възложителят изпраща на Изпълнителя заявка за обучението по електронна поща.</w:t>
      </w:r>
    </w:p>
    <w:p w:rsidR="00B3392D" w:rsidRPr="00153B77" w:rsidRDefault="00B3392D" w:rsidP="00BC4852">
      <w:pPr>
        <w:ind w:firstLine="720"/>
        <w:jc w:val="both"/>
      </w:pPr>
    </w:p>
    <w:p w:rsidR="00B3392D" w:rsidRPr="00153B77" w:rsidRDefault="00B3392D" w:rsidP="00BC4852">
      <w:pPr>
        <w:jc w:val="both"/>
      </w:pPr>
      <w:r w:rsidRPr="00153B77">
        <w:t>Заявката съдържа следната информация:</w:t>
      </w:r>
    </w:p>
    <w:p w:rsidR="00B3392D" w:rsidRPr="00153B77" w:rsidRDefault="00B3392D" w:rsidP="00BC4852">
      <w:pPr>
        <w:numPr>
          <w:ilvl w:val="1"/>
          <w:numId w:val="24"/>
        </w:numPr>
        <w:tabs>
          <w:tab w:val="left" w:pos="360"/>
        </w:tabs>
        <w:jc w:val="both"/>
      </w:pPr>
      <w:r w:rsidRPr="00153B77">
        <w:t>дата на провеждане на събитието;</w:t>
      </w:r>
    </w:p>
    <w:p w:rsidR="00B3392D" w:rsidRPr="00153B77" w:rsidRDefault="00B3392D" w:rsidP="00BC4852">
      <w:pPr>
        <w:numPr>
          <w:ilvl w:val="1"/>
          <w:numId w:val="24"/>
        </w:numPr>
        <w:tabs>
          <w:tab w:val="left" w:pos="360"/>
        </w:tabs>
        <w:jc w:val="both"/>
      </w:pPr>
      <w:r w:rsidRPr="00153B77">
        <w:t>предварителен предвиждан брой на участниците;</w:t>
      </w:r>
    </w:p>
    <w:p w:rsidR="00B3392D" w:rsidRPr="00153B77" w:rsidRDefault="00B3392D" w:rsidP="00BC4852">
      <w:pPr>
        <w:numPr>
          <w:ilvl w:val="1"/>
          <w:numId w:val="24"/>
        </w:numPr>
        <w:tabs>
          <w:tab w:val="left" w:pos="360"/>
        </w:tabs>
        <w:jc w:val="both"/>
      </w:pPr>
      <w:r w:rsidRPr="00153B77">
        <w:t>необходим брой самостоятелни (единични) стаи;</w:t>
      </w:r>
    </w:p>
    <w:p w:rsidR="00B3392D" w:rsidRPr="00153B77" w:rsidRDefault="00B3392D" w:rsidP="00BC4852">
      <w:pPr>
        <w:numPr>
          <w:ilvl w:val="1"/>
          <w:numId w:val="24"/>
        </w:numPr>
        <w:tabs>
          <w:tab w:val="left" w:pos="360"/>
        </w:tabs>
        <w:jc w:val="both"/>
      </w:pPr>
      <w:r w:rsidRPr="00153B77">
        <w:t>брой нощувки (с вкл. закуски);</w:t>
      </w:r>
    </w:p>
    <w:p w:rsidR="00B3392D" w:rsidRPr="00153B77" w:rsidRDefault="00B3392D" w:rsidP="000C580C">
      <w:pPr>
        <w:numPr>
          <w:ilvl w:val="1"/>
          <w:numId w:val="24"/>
        </w:numPr>
        <w:tabs>
          <w:tab w:val="left" w:pos="360"/>
        </w:tabs>
        <w:jc w:val="both"/>
      </w:pPr>
      <w:r w:rsidRPr="00153B77">
        <w:t>други услуги – ползване на зала (продължителност), зареждане с минерална вода, техническо оборудване, кетъринг.</w:t>
      </w:r>
    </w:p>
    <w:p w:rsidR="00B3392D" w:rsidRPr="00153B77" w:rsidRDefault="00B3392D" w:rsidP="000C580C">
      <w:pPr>
        <w:pStyle w:val="a"/>
        <w:shd w:val="clear" w:color="auto" w:fill="auto"/>
        <w:tabs>
          <w:tab w:val="left" w:pos="351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153B77">
        <w:rPr>
          <w:sz w:val="24"/>
          <w:szCs w:val="24"/>
        </w:rPr>
        <w:t>Възложителят ще определи свои представители за контакти и контрол за срока на изпълнение на договора. Представителите на изпълнителя за контакти при изпълнение на договора следва да бъдат лицата, посочени от него и притежаващи необходимата квалификация и опит в осигуряване на хотелско настаняване, съгласно настоящата документация.</w:t>
      </w:r>
      <w:r w:rsidRPr="00153B77">
        <w:rPr>
          <w:sz w:val="24"/>
          <w:szCs w:val="24"/>
        </w:rPr>
        <w:tab/>
      </w:r>
    </w:p>
    <w:p w:rsidR="00B3392D" w:rsidRPr="00153B77" w:rsidRDefault="00B3392D" w:rsidP="000C580C">
      <w:pPr>
        <w:pStyle w:val="a"/>
        <w:shd w:val="clear" w:color="auto" w:fill="auto"/>
        <w:tabs>
          <w:tab w:val="left" w:pos="380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B3392D" w:rsidRPr="00153B77" w:rsidRDefault="00B3392D" w:rsidP="00CF46FB">
      <w:pPr>
        <w:jc w:val="both"/>
        <w:rPr>
          <w:b/>
          <w:bCs/>
          <w:szCs w:val="22"/>
        </w:rPr>
      </w:pPr>
    </w:p>
    <w:p w:rsidR="00B3392D" w:rsidRPr="00153B77" w:rsidRDefault="00B3392D" w:rsidP="00CF46FB">
      <w:pPr>
        <w:jc w:val="both"/>
      </w:pPr>
      <w:r w:rsidRPr="00153B77">
        <w:rPr>
          <w:b/>
          <w:bCs/>
          <w:szCs w:val="22"/>
        </w:rPr>
        <w:t>2. „Осигуряване на логистиката при провеждането на пилотните обучения по новоразработените обучителни програма за българската администрация от Европейския институт по публична администрация“</w:t>
      </w:r>
    </w:p>
    <w:p w:rsidR="00B3392D" w:rsidRPr="00153B77" w:rsidRDefault="00B3392D" w:rsidP="00CF46FB">
      <w:pPr>
        <w:ind w:left="284"/>
        <w:jc w:val="both"/>
      </w:pPr>
    </w:p>
    <w:p w:rsidR="00B3392D" w:rsidRPr="00153B77" w:rsidRDefault="00B3392D" w:rsidP="00CF46FB">
      <w:pPr>
        <w:pStyle w:val="ListParagraph"/>
        <w:numPr>
          <w:ilvl w:val="1"/>
          <w:numId w:val="29"/>
        </w:numPr>
        <w:jc w:val="both"/>
        <w:rPr>
          <w:b/>
          <w:bCs/>
        </w:rPr>
      </w:pPr>
      <w:r w:rsidRPr="00153B77">
        <w:rPr>
          <w:b/>
          <w:bCs/>
        </w:rPr>
        <w:t>Осигуряване на логистика при провеждане на пилотно обучение по новоразработената обучителна програма за българската администрация за модела САF и механизма на неговото внедряване в България. Обучението следва да се проведе за 4 групи по 25 участника и 3 лектора. Предвидено е работната продължителност на обучението да е 3 дни.</w:t>
      </w:r>
      <w:r w:rsidRPr="00153B77">
        <w:t xml:space="preserve"> </w:t>
      </w:r>
      <w:r w:rsidRPr="00153B77">
        <w:rPr>
          <w:b/>
          <w:bCs/>
        </w:rPr>
        <w:t>Обучението следва да обхване служители от всички нива на българската администрация (централно, областно, общинско) като бъдат обучени общо 100 служители от държавната администрация.</w:t>
      </w:r>
    </w:p>
    <w:p w:rsidR="00B3392D" w:rsidRPr="00153B77" w:rsidRDefault="00B3392D" w:rsidP="00FB439D">
      <w:pPr>
        <w:pStyle w:val="ListParagraph"/>
        <w:ind w:left="644"/>
        <w:jc w:val="both"/>
        <w:rPr>
          <w:b/>
          <w:bCs/>
        </w:rPr>
      </w:pPr>
    </w:p>
    <w:p w:rsidR="00B3392D" w:rsidRDefault="00B3392D" w:rsidP="00FB439D">
      <w:pPr>
        <w:ind w:left="284"/>
        <w:jc w:val="both"/>
      </w:pPr>
      <w:r w:rsidRPr="00153B77">
        <w:t xml:space="preserve">С оглед организацията на дейността, участникът избран за изпълнител следва да осигури: </w:t>
      </w:r>
    </w:p>
    <w:p w:rsidR="00B3392D" w:rsidRPr="00153B77" w:rsidRDefault="00B3392D" w:rsidP="002F7743">
      <w:pPr>
        <w:numPr>
          <w:ilvl w:val="0"/>
          <w:numId w:val="30"/>
        </w:numPr>
        <w:tabs>
          <w:tab w:val="left" w:pos="360"/>
        </w:tabs>
        <w:jc w:val="both"/>
      </w:pPr>
      <w:r w:rsidRPr="00153B77">
        <w:t>Зала за обучения;</w:t>
      </w:r>
    </w:p>
    <w:p w:rsidR="00B3392D" w:rsidRPr="00153B77" w:rsidRDefault="00B3392D" w:rsidP="002F7743">
      <w:pPr>
        <w:numPr>
          <w:ilvl w:val="0"/>
          <w:numId w:val="30"/>
        </w:numPr>
        <w:tabs>
          <w:tab w:val="left" w:pos="360"/>
        </w:tabs>
        <w:jc w:val="both"/>
      </w:pPr>
      <w:r w:rsidRPr="00153B77">
        <w:t>Настаняване в хотел на участници в обучението;</w:t>
      </w:r>
    </w:p>
    <w:p w:rsidR="00B3392D" w:rsidRPr="00153B77" w:rsidRDefault="00B3392D" w:rsidP="002F7743">
      <w:pPr>
        <w:numPr>
          <w:ilvl w:val="0"/>
          <w:numId w:val="30"/>
        </w:numPr>
        <w:tabs>
          <w:tab w:val="left" w:pos="360"/>
        </w:tabs>
        <w:jc w:val="both"/>
      </w:pPr>
      <w:r w:rsidRPr="00153B77">
        <w:t>Кетъринг.</w:t>
      </w:r>
    </w:p>
    <w:p w:rsidR="00B3392D" w:rsidRPr="00153B77" w:rsidRDefault="00B3392D" w:rsidP="00FB439D">
      <w:pPr>
        <w:ind w:left="284"/>
        <w:jc w:val="both"/>
      </w:pPr>
    </w:p>
    <w:p w:rsidR="00B3392D" w:rsidRPr="00153B77" w:rsidRDefault="00B3392D" w:rsidP="00FB439D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153B77">
        <w:t>Изисквания към залата за обучения:</w:t>
      </w:r>
    </w:p>
    <w:p w:rsidR="00B3392D" w:rsidRPr="00153B77" w:rsidRDefault="00B3392D" w:rsidP="00FB439D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 w:rsidRPr="00153B77">
        <w:t xml:space="preserve">лекторска маса, възможност за осигуряване на помощни маси за допълнителна техника, </w:t>
      </w:r>
    </w:p>
    <w:p w:rsidR="00B3392D" w:rsidRPr="00D66113" w:rsidRDefault="00B3392D" w:rsidP="00FB439D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 w:rsidRPr="00153B77">
        <w:t>добра видимост и комуникативност от всяка позиция в залата, климатизация и</w:t>
      </w:r>
      <w:r w:rsidRPr="00D66113">
        <w:t xml:space="preserve"> вентилация, подходящо осветление (при възможност с достъп до естествена светлина).</w:t>
      </w:r>
    </w:p>
    <w:p w:rsidR="00B3392D" w:rsidRPr="00D66113" w:rsidRDefault="00B3392D" w:rsidP="00FB439D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D66113">
        <w:t>Изисквания към техниката - съвременно техническо оборудване (екран, мултимедия, флипчарт, консумативи за флипчарт, озвучителна уредба с осигурени микрофони за участниците, електрозахранване за лаптопи (разклонители/удължители) и комуникационни връзки (високоскоростен интернет);</w:t>
      </w:r>
    </w:p>
    <w:p w:rsidR="00B3392D" w:rsidRPr="00153B77" w:rsidRDefault="00B3392D" w:rsidP="007273C9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D66113">
        <w:t xml:space="preserve">Изисквания към кафе-паузите -  </w:t>
      </w:r>
      <w:r>
        <w:t>мин. 6 кафе паузи (по 2 на ден), включващи</w:t>
      </w:r>
      <w:r w:rsidRPr="00153B77">
        <w:t xml:space="preserve"> </w:t>
      </w:r>
      <w:r>
        <w:t xml:space="preserve">чай и </w:t>
      </w:r>
      <w:r w:rsidRPr="00153B77">
        <w:t>кафе, захар, мед, мляк</w:t>
      </w:r>
      <w:r>
        <w:t xml:space="preserve">о/сметана, безалкохолни напитки, </w:t>
      </w:r>
      <w:r w:rsidRPr="00153B77">
        <w:t>минерална вода, дребни сладки/соленки; зареждане на залата с минерална вода;</w:t>
      </w:r>
    </w:p>
    <w:p w:rsidR="00B3392D" w:rsidRPr="00D66113" w:rsidRDefault="00B3392D" w:rsidP="00FB439D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D66113">
        <w:t>Кетъринг за участниците, в зависимост от регистрираните за деня присъстващи, включващ:</w:t>
      </w:r>
    </w:p>
    <w:p w:rsidR="00B3392D" w:rsidRPr="00D66113" w:rsidRDefault="00B3392D" w:rsidP="00FB439D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>
        <w:t xml:space="preserve">3 </w:t>
      </w:r>
      <w:r w:rsidRPr="00153B77">
        <w:t>обяд</w:t>
      </w:r>
      <w:r>
        <w:t>а</w:t>
      </w:r>
      <w:r w:rsidRPr="00D66113">
        <w:t xml:space="preserve"> за до 112 участници</w:t>
      </w:r>
      <w:r>
        <w:t xml:space="preserve"> (по един обяд за всеки един от дните на обучението</w:t>
      </w:r>
      <w:r w:rsidRPr="00D66113">
        <w:t xml:space="preserve"> – минимум </w:t>
      </w:r>
      <w:r>
        <w:t xml:space="preserve">супа, </w:t>
      </w:r>
      <w:r w:rsidRPr="00D66113">
        <w:t>салата, основно ястие, хляб, безалкохолна напитка/минерална вода и десерт;</w:t>
      </w:r>
    </w:p>
    <w:p w:rsidR="00B3392D" w:rsidRPr="00D66113" w:rsidRDefault="00B3392D" w:rsidP="00FB439D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>
        <w:t>2</w:t>
      </w:r>
      <w:r w:rsidRPr="00D66113">
        <w:t xml:space="preserve"> вечери за до 112 участници - минимум салата, основно ястие, хляб, безалкохолна напитка/минерална вода и десерт</w:t>
      </w:r>
      <w:r>
        <w:t>. Вечерята се сервира в края на първия ден на обучението</w:t>
      </w:r>
      <w:r w:rsidRPr="00D66113">
        <w:t>;</w:t>
      </w:r>
    </w:p>
    <w:p w:rsidR="00B3392D" w:rsidRDefault="00B3392D" w:rsidP="00A57B3C">
      <w:pPr>
        <w:tabs>
          <w:tab w:val="left" w:pos="360"/>
        </w:tabs>
        <w:jc w:val="both"/>
      </w:pPr>
    </w:p>
    <w:p w:rsidR="00B3392D" w:rsidRPr="00153B77" w:rsidRDefault="00B3392D" w:rsidP="00A57B3C">
      <w:pPr>
        <w:tabs>
          <w:tab w:val="left" w:pos="360"/>
        </w:tabs>
        <w:jc w:val="both"/>
      </w:pPr>
      <w:r w:rsidRPr="00153B77">
        <w:t>Менютата подлежат на предварително съгласуване с Възложителя</w:t>
      </w:r>
      <w:r>
        <w:t xml:space="preserve"> – с оглед съответствието на предложеното от участника в неговата оферта</w:t>
      </w:r>
      <w:r w:rsidRPr="00153B77">
        <w:t>.</w:t>
      </w:r>
    </w:p>
    <w:p w:rsidR="00B3392D" w:rsidRDefault="00B3392D" w:rsidP="00FB439D">
      <w:pPr>
        <w:jc w:val="both"/>
      </w:pPr>
    </w:p>
    <w:p w:rsidR="00B3392D" w:rsidRPr="00D66113" w:rsidRDefault="00B3392D" w:rsidP="00FB439D">
      <w:pPr>
        <w:jc w:val="both"/>
      </w:pPr>
      <w:r w:rsidRPr="00D66113">
        <w:t>Участникът следва да се съобрази с условието, че средствата за участниците в мероприятието, респ. в кафе-паузите, обедите и вечерите, ще се отчитат по брой на действително участвали в събитието лица.</w:t>
      </w:r>
    </w:p>
    <w:p w:rsidR="00B3392D" w:rsidRPr="00D66113" w:rsidRDefault="00B3392D" w:rsidP="00FB439D">
      <w:pPr>
        <w:jc w:val="both"/>
        <w:rPr>
          <w:bCs/>
        </w:rPr>
      </w:pPr>
    </w:p>
    <w:p w:rsidR="00B3392D" w:rsidRPr="00D66113" w:rsidRDefault="00B3392D" w:rsidP="00FB439D">
      <w:pPr>
        <w:pStyle w:val="ListParagraph"/>
        <w:ind w:left="644"/>
        <w:jc w:val="both"/>
        <w:rPr>
          <w:b/>
          <w:bCs/>
        </w:rPr>
      </w:pPr>
    </w:p>
    <w:p w:rsidR="00B3392D" w:rsidRPr="00D66113" w:rsidRDefault="00B3392D" w:rsidP="00CF46FB">
      <w:pPr>
        <w:pStyle w:val="ListParagraph"/>
        <w:numPr>
          <w:ilvl w:val="1"/>
          <w:numId w:val="29"/>
        </w:numPr>
        <w:jc w:val="both"/>
        <w:rPr>
          <w:b/>
          <w:bCs/>
        </w:rPr>
      </w:pPr>
      <w:r w:rsidRPr="00D66113">
        <w:rPr>
          <w:b/>
          <w:bCs/>
        </w:rPr>
        <w:t xml:space="preserve">Осигуряване на логистика при провеждане на пилотно обучение по предварителна оценка на въздействието на програми и нормативни актове. Предвидено е обучението да се проведе за 3 групи по 25 участника и 3 лектора. Работната продължителност на обучението е 2 дни. </w:t>
      </w:r>
    </w:p>
    <w:p w:rsidR="00B3392D" w:rsidRPr="00D66113" w:rsidRDefault="00B3392D" w:rsidP="00EB68DF">
      <w:pPr>
        <w:ind w:left="284"/>
        <w:jc w:val="both"/>
      </w:pPr>
    </w:p>
    <w:p w:rsidR="00B3392D" w:rsidRDefault="00B3392D" w:rsidP="00EB68DF">
      <w:pPr>
        <w:ind w:left="284"/>
        <w:jc w:val="both"/>
      </w:pPr>
      <w:r w:rsidRPr="00D66113">
        <w:t xml:space="preserve">С оглед организацията на дейността, участникът избран за изпълнител следва да осигури: </w:t>
      </w:r>
    </w:p>
    <w:p w:rsidR="00B3392D" w:rsidRPr="00153B77" w:rsidRDefault="00B3392D" w:rsidP="002F7743">
      <w:pPr>
        <w:numPr>
          <w:ilvl w:val="0"/>
          <w:numId w:val="30"/>
        </w:numPr>
        <w:tabs>
          <w:tab w:val="left" w:pos="360"/>
        </w:tabs>
        <w:jc w:val="both"/>
      </w:pPr>
      <w:r w:rsidRPr="00153B77">
        <w:t>Зала за обучения;</w:t>
      </w:r>
    </w:p>
    <w:p w:rsidR="00B3392D" w:rsidRPr="00153B77" w:rsidRDefault="00B3392D" w:rsidP="002F7743">
      <w:pPr>
        <w:numPr>
          <w:ilvl w:val="0"/>
          <w:numId w:val="30"/>
        </w:numPr>
        <w:tabs>
          <w:tab w:val="left" w:pos="360"/>
        </w:tabs>
        <w:jc w:val="both"/>
      </w:pPr>
      <w:r w:rsidRPr="00153B77">
        <w:t>Настаняване в хотел на участници в обучението;</w:t>
      </w:r>
    </w:p>
    <w:p w:rsidR="00B3392D" w:rsidRPr="00153B77" w:rsidRDefault="00B3392D" w:rsidP="002F7743">
      <w:pPr>
        <w:numPr>
          <w:ilvl w:val="0"/>
          <w:numId w:val="30"/>
        </w:numPr>
        <w:tabs>
          <w:tab w:val="left" w:pos="360"/>
        </w:tabs>
        <w:jc w:val="both"/>
      </w:pPr>
      <w:r w:rsidRPr="00153B77">
        <w:t>Кетъринг.</w:t>
      </w:r>
    </w:p>
    <w:p w:rsidR="00B3392D" w:rsidRPr="00D66113" w:rsidRDefault="00B3392D" w:rsidP="00EB68DF">
      <w:pPr>
        <w:ind w:left="284"/>
        <w:jc w:val="both"/>
      </w:pPr>
    </w:p>
    <w:p w:rsidR="00B3392D" w:rsidRPr="00D66113" w:rsidRDefault="00B3392D" w:rsidP="00EB68DF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D66113">
        <w:t>Изисквания към залата за обучения:</w:t>
      </w:r>
    </w:p>
    <w:p w:rsidR="00B3392D" w:rsidRPr="00D66113" w:rsidRDefault="00B3392D" w:rsidP="00EB68DF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 w:rsidRPr="00D66113">
        <w:t xml:space="preserve">лекторска маса, възможност за осигуряване на помощни маси за допълнителна техника, </w:t>
      </w:r>
    </w:p>
    <w:p w:rsidR="00B3392D" w:rsidRPr="00D66113" w:rsidRDefault="00B3392D" w:rsidP="00EB68DF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 w:rsidRPr="00D66113">
        <w:t>добра видимост и комуникативност от всяка позиция в залата, климатизация и вентилация, подходящо осветление (при възможност с достъп до естествена светлина).</w:t>
      </w:r>
    </w:p>
    <w:p w:rsidR="00B3392D" w:rsidRPr="00D66113" w:rsidRDefault="00B3392D" w:rsidP="00EB68DF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D66113">
        <w:t>Изисквания към техниката - съвременно техническо оборудване (екран, мултимедия, флипчарт, консумативи за флипчарт, озвучителна уредба с осигурени микрофони за участниците, електрозахранване за лаптопи (разклонители/удължители) и комуникационни връзки (високоскоростен интернет);</w:t>
      </w:r>
    </w:p>
    <w:p w:rsidR="00B3392D" w:rsidRPr="00D66113" w:rsidRDefault="00B3392D" w:rsidP="007273C9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D66113">
        <w:t xml:space="preserve">Изисквания към кафе-паузите </w:t>
      </w:r>
      <w:r>
        <w:t>мин. 4 кафе паузи (по 2 на ден), включващи</w:t>
      </w:r>
      <w:r w:rsidRPr="00153B77">
        <w:t xml:space="preserve"> </w:t>
      </w:r>
      <w:r>
        <w:t xml:space="preserve">чай и </w:t>
      </w:r>
      <w:r w:rsidRPr="00153B77">
        <w:t>кафе, захар, мед, мляк</w:t>
      </w:r>
      <w:r>
        <w:t xml:space="preserve">о/сметана, безалкохолни напитки, </w:t>
      </w:r>
      <w:r w:rsidRPr="00153B77">
        <w:t>минерална вода, дребни сладки/соленки; зарежда</w:t>
      </w:r>
      <w:r>
        <w:t>не на залата с минерална вода</w:t>
      </w:r>
      <w:r w:rsidRPr="00D66113">
        <w:t>;</w:t>
      </w:r>
    </w:p>
    <w:p w:rsidR="00B3392D" w:rsidRPr="00D66113" w:rsidRDefault="00B3392D" w:rsidP="00EB68DF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D66113">
        <w:t>Кетъринг за участниците, в зависимост от регистрираните за деня присъстващи, включващ:</w:t>
      </w:r>
    </w:p>
    <w:p w:rsidR="00B3392D" w:rsidRPr="00D66113" w:rsidRDefault="00B3392D" w:rsidP="00EB68DF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>
        <w:t xml:space="preserve">2 </w:t>
      </w:r>
      <w:r w:rsidRPr="00153B77">
        <w:t>обяд</w:t>
      </w:r>
      <w:r>
        <w:t>а</w:t>
      </w:r>
      <w:r w:rsidRPr="00D66113">
        <w:t xml:space="preserve"> за до 84 участници</w:t>
      </w:r>
      <w:r>
        <w:t xml:space="preserve"> (по един обяд за всеки един от дните на обучението) </w:t>
      </w:r>
      <w:r w:rsidRPr="00D66113">
        <w:t xml:space="preserve">– минимум </w:t>
      </w:r>
      <w:r>
        <w:t xml:space="preserve">супа, </w:t>
      </w:r>
      <w:r w:rsidRPr="00D66113">
        <w:t>салата, основно ястие, хляб, безалкохолна напитка/минерална вода и десерт;</w:t>
      </w:r>
    </w:p>
    <w:p w:rsidR="00B3392D" w:rsidRPr="00D66113" w:rsidRDefault="00B3392D" w:rsidP="00EB68DF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 w:rsidRPr="00D66113">
        <w:t xml:space="preserve"> </w:t>
      </w:r>
      <w:r>
        <w:t>1 вечеря</w:t>
      </w:r>
      <w:r w:rsidRPr="00D66113">
        <w:t xml:space="preserve"> за до 84 участници - минимум салата, основно ястие, хляб, безалкохолна </w:t>
      </w:r>
      <w:r>
        <w:t>напитка/минерална вода и десерт. Вечерята се сервира в края на първия ден на обучението</w:t>
      </w:r>
      <w:r w:rsidRPr="00153B77">
        <w:t>;</w:t>
      </w:r>
    </w:p>
    <w:p w:rsidR="00B3392D" w:rsidRPr="00D66113" w:rsidRDefault="00B3392D" w:rsidP="00EB68DF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 w:rsidRPr="00D66113">
        <w:t>Кетъринговото обслужване се осигурява на база на заявка от Възложителя, в която се посочва броят на участниците. Менютата подлежат на предварително съгласуване с Възложителя.</w:t>
      </w:r>
    </w:p>
    <w:p w:rsidR="00B3392D" w:rsidRPr="00D66113" w:rsidRDefault="00B3392D" w:rsidP="00EB68DF">
      <w:pPr>
        <w:tabs>
          <w:tab w:val="left" w:pos="360"/>
        </w:tabs>
        <w:jc w:val="both"/>
      </w:pPr>
    </w:p>
    <w:p w:rsidR="00B3392D" w:rsidRPr="00D66113" w:rsidRDefault="00B3392D" w:rsidP="00EB68DF">
      <w:pPr>
        <w:jc w:val="both"/>
      </w:pPr>
      <w:r w:rsidRPr="00D66113">
        <w:t>Участникът следва да се съобрази с условието, че средствата за участниците в мероприятието, респ. в кафе-паузите, обедите и вечерите, ще се отчитат по брой на действително участвали в събитието лица.</w:t>
      </w:r>
    </w:p>
    <w:p w:rsidR="00B3392D" w:rsidRPr="00D66113" w:rsidRDefault="00B3392D" w:rsidP="00EB68DF">
      <w:pPr>
        <w:jc w:val="both"/>
      </w:pPr>
    </w:p>
    <w:p w:rsidR="00B3392D" w:rsidRPr="00D66113" w:rsidRDefault="00B3392D" w:rsidP="00CF46FB">
      <w:pPr>
        <w:pStyle w:val="ListParagraph"/>
        <w:numPr>
          <w:ilvl w:val="1"/>
          <w:numId w:val="29"/>
        </w:numPr>
        <w:jc w:val="both"/>
        <w:rPr>
          <w:b/>
          <w:bCs/>
        </w:rPr>
      </w:pPr>
      <w:r w:rsidRPr="00D66113">
        <w:rPr>
          <w:b/>
          <w:bCs/>
        </w:rPr>
        <w:t xml:space="preserve">Осигуряване на логистика при провеждане на пилотно обучение по  последваща оценка на въздействието на нормативни актове и програми. </w:t>
      </w:r>
    </w:p>
    <w:p w:rsidR="00B3392D" w:rsidRPr="00D66113" w:rsidRDefault="00B3392D" w:rsidP="006936E7">
      <w:pPr>
        <w:pStyle w:val="ListParagraph"/>
        <w:ind w:left="644"/>
        <w:jc w:val="both"/>
      </w:pPr>
      <w:r w:rsidRPr="00D66113">
        <w:rPr>
          <w:b/>
          <w:bCs/>
        </w:rPr>
        <w:t>Предвидено е обучението да се проведе за 2 групи по 25 участника. Продължителността на обучението е 2 дни.</w:t>
      </w:r>
    </w:p>
    <w:p w:rsidR="00B3392D" w:rsidRPr="00D66113" w:rsidRDefault="00B3392D" w:rsidP="00EB68DF">
      <w:pPr>
        <w:pStyle w:val="ListParagraph"/>
        <w:ind w:left="644"/>
        <w:jc w:val="both"/>
      </w:pPr>
    </w:p>
    <w:p w:rsidR="00B3392D" w:rsidRDefault="00B3392D" w:rsidP="006936E7">
      <w:pPr>
        <w:ind w:left="284"/>
        <w:jc w:val="both"/>
      </w:pPr>
      <w:r w:rsidRPr="00D66113">
        <w:t xml:space="preserve">С оглед организацията на дейността, участникът избран за изпълнител следва да осигури: </w:t>
      </w:r>
    </w:p>
    <w:p w:rsidR="00B3392D" w:rsidRPr="00153B77" w:rsidRDefault="00B3392D" w:rsidP="0022249D">
      <w:pPr>
        <w:numPr>
          <w:ilvl w:val="0"/>
          <w:numId w:val="30"/>
        </w:numPr>
        <w:tabs>
          <w:tab w:val="left" w:pos="360"/>
        </w:tabs>
        <w:jc w:val="both"/>
      </w:pPr>
      <w:r w:rsidRPr="00153B77">
        <w:t>Зала за обучения;</w:t>
      </w:r>
    </w:p>
    <w:p w:rsidR="00B3392D" w:rsidRPr="00153B77" w:rsidRDefault="00B3392D" w:rsidP="0022249D">
      <w:pPr>
        <w:numPr>
          <w:ilvl w:val="0"/>
          <w:numId w:val="30"/>
        </w:numPr>
        <w:tabs>
          <w:tab w:val="left" w:pos="360"/>
        </w:tabs>
        <w:jc w:val="both"/>
      </w:pPr>
      <w:r w:rsidRPr="00153B77">
        <w:t>Настаняване в хотел на участници в обучението;</w:t>
      </w:r>
    </w:p>
    <w:p w:rsidR="00B3392D" w:rsidRPr="00153B77" w:rsidRDefault="00B3392D" w:rsidP="0022249D">
      <w:pPr>
        <w:numPr>
          <w:ilvl w:val="0"/>
          <w:numId w:val="30"/>
        </w:numPr>
        <w:tabs>
          <w:tab w:val="left" w:pos="360"/>
        </w:tabs>
        <w:jc w:val="both"/>
      </w:pPr>
      <w:r w:rsidRPr="00153B77">
        <w:t>Кетъринг.</w:t>
      </w:r>
    </w:p>
    <w:p w:rsidR="00B3392D" w:rsidRPr="00D66113" w:rsidRDefault="00B3392D" w:rsidP="006936E7">
      <w:pPr>
        <w:ind w:left="284"/>
        <w:jc w:val="both"/>
      </w:pPr>
    </w:p>
    <w:p w:rsidR="00B3392D" w:rsidRPr="00D66113" w:rsidRDefault="00B3392D" w:rsidP="006936E7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D66113">
        <w:t>Изисквания към залата за обучения:</w:t>
      </w:r>
    </w:p>
    <w:p w:rsidR="00B3392D" w:rsidRPr="00D66113" w:rsidRDefault="00B3392D" w:rsidP="006936E7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 w:rsidRPr="00D66113">
        <w:t xml:space="preserve">лекторска маса, възможност за осигуряване на помощни маси за допълнителна техника, </w:t>
      </w:r>
    </w:p>
    <w:p w:rsidR="00B3392D" w:rsidRPr="00D66113" w:rsidRDefault="00B3392D" w:rsidP="006936E7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 w:rsidRPr="00D66113">
        <w:t>добра видимост и комуникативност от всяка позиция в залата, климатизация и вентилация, подходящо осветление (при възможност с достъп до естествена светлина).</w:t>
      </w:r>
    </w:p>
    <w:p w:rsidR="00B3392D" w:rsidRPr="00D66113" w:rsidRDefault="00B3392D" w:rsidP="006936E7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D66113">
        <w:t>Изисквания към техниката - съвременно техническо оборудване (екран, мултимедия, флипчарт, консумативи за флипчарт, озвучителна уредба с осигурени микрофони за участниците, електрозахранване за лаптопи (разклонители/удължители) и комуникационни връзки (високоскоростен интернет);</w:t>
      </w:r>
    </w:p>
    <w:p w:rsidR="00B3392D" w:rsidRPr="00153B77" w:rsidRDefault="00B3392D" w:rsidP="007273C9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153B77">
        <w:t xml:space="preserve">Изисквания към кафе-паузите </w:t>
      </w:r>
      <w:r>
        <w:t>–</w:t>
      </w:r>
      <w:r w:rsidRPr="00153B77">
        <w:t xml:space="preserve"> </w:t>
      </w:r>
      <w:r>
        <w:t>мин. 4 кафе паузи (по 2 на ден), включващи</w:t>
      </w:r>
      <w:r w:rsidRPr="00153B77">
        <w:t xml:space="preserve"> </w:t>
      </w:r>
      <w:r>
        <w:t xml:space="preserve">чай и </w:t>
      </w:r>
      <w:r w:rsidRPr="00153B77">
        <w:t>кафе, захар, мед, мляк</w:t>
      </w:r>
      <w:r>
        <w:t xml:space="preserve">о/сметана, безалкохолни напитки, </w:t>
      </w:r>
      <w:r w:rsidRPr="00153B77">
        <w:t>минерална вода, дребни сладки/соленки; зареждане на залата с минерална вода;</w:t>
      </w:r>
    </w:p>
    <w:p w:rsidR="00B3392D" w:rsidRPr="00D66113" w:rsidRDefault="00B3392D" w:rsidP="006936E7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D66113">
        <w:t>Кетъринг за участниците, в зависимост от регистрираните за деня присъстващи, включващ:</w:t>
      </w:r>
    </w:p>
    <w:p w:rsidR="00B3392D" w:rsidRPr="00D66113" w:rsidRDefault="00B3392D" w:rsidP="006936E7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>
        <w:t xml:space="preserve">2 </w:t>
      </w:r>
      <w:r w:rsidRPr="00153B77">
        <w:t>обяд</w:t>
      </w:r>
      <w:r>
        <w:t>а</w:t>
      </w:r>
      <w:r w:rsidRPr="00D66113">
        <w:t xml:space="preserve"> за до 56 участници</w:t>
      </w:r>
      <w:r>
        <w:t xml:space="preserve"> (по един обяд за всеки един от дните на обучението)</w:t>
      </w:r>
      <w:r w:rsidRPr="00D66113">
        <w:t xml:space="preserve">– минимум </w:t>
      </w:r>
      <w:r>
        <w:t xml:space="preserve">супа, </w:t>
      </w:r>
      <w:r w:rsidRPr="00D66113">
        <w:t>салата, основно ястие, хляб, безалкохолна напитка/минерална вода и десерт;</w:t>
      </w:r>
    </w:p>
    <w:p w:rsidR="00B3392D" w:rsidRPr="00D66113" w:rsidRDefault="00B3392D" w:rsidP="006936E7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>
        <w:t xml:space="preserve">1 вечеря </w:t>
      </w:r>
      <w:r w:rsidRPr="00D66113">
        <w:t xml:space="preserve">за до 56 участници - минимум две примерни менюта, включващи салата, основно ястие, хляб, безалкохолна </w:t>
      </w:r>
      <w:r>
        <w:t>напитка/минерална вода и десерт. Вечерята се сервира в края на първия ден на обучението</w:t>
      </w:r>
      <w:r w:rsidRPr="00153B77">
        <w:t>;</w:t>
      </w:r>
    </w:p>
    <w:p w:rsidR="00B3392D" w:rsidRPr="00D66113" w:rsidRDefault="00B3392D" w:rsidP="006936E7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 w:rsidRPr="00D66113">
        <w:t>Кетъринговото обслужване се осигурява на база на заявка от Възложителя, в която се посочва броят на участниците. Менютата подлежат на предварително съгласуване с Възложителя.</w:t>
      </w:r>
    </w:p>
    <w:p w:rsidR="00B3392D" w:rsidRPr="00D66113" w:rsidRDefault="00B3392D" w:rsidP="006936E7">
      <w:pPr>
        <w:tabs>
          <w:tab w:val="left" w:pos="360"/>
        </w:tabs>
        <w:jc w:val="both"/>
      </w:pPr>
    </w:p>
    <w:p w:rsidR="00B3392D" w:rsidRPr="00D66113" w:rsidRDefault="00B3392D" w:rsidP="006936E7">
      <w:pPr>
        <w:jc w:val="both"/>
      </w:pPr>
      <w:r w:rsidRPr="00D66113">
        <w:t>Участникът следва да се съобрази с условието, че средствата за участниците в мероприятието, респ. в кафе-паузите, обедите и вечерите, ще се отчитат по брой на действително участвали в събитието лица.</w:t>
      </w:r>
    </w:p>
    <w:p w:rsidR="00B3392D" w:rsidRPr="00D66113" w:rsidRDefault="00B3392D" w:rsidP="006936E7">
      <w:pPr>
        <w:jc w:val="both"/>
      </w:pPr>
    </w:p>
    <w:p w:rsidR="00B3392D" w:rsidRPr="00D66113" w:rsidRDefault="00B3392D" w:rsidP="00CF46FB">
      <w:pPr>
        <w:pStyle w:val="ListParagraph"/>
        <w:numPr>
          <w:ilvl w:val="1"/>
          <w:numId w:val="29"/>
        </w:numPr>
        <w:jc w:val="both"/>
        <w:rPr>
          <w:b/>
          <w:bCs/>
        </w:rPr>
      </w:pPr>
      <w:r w:rsidRPr="00D66113">
        <w:rPr>
          <w:b/>
          <w:bCs/>
        </w:rPr>
        <w:t>Осигуряване на логистика при провеждане на пилотно обучение по  въпросите за държавните помощи, включително за правилото “de minimus” по Оперативните програми. Предвидено е обучението да се проведе за 2 групи по 25 участника и 3 лектора. Работната продължителност на обучението е 2 дни.</w:t>
      </w:r>
    </w:p>
    <w:p w:rsidR="00B3392D" w:rsidRPr="00D66113" w:rsidRDefault="00B3392D" w:rsidP="006936E7">
      <w:pPr>
        <w:pStyle w:val="ListParagraph"/>
        <w:ind w:left="644"/>
        <w:jc w:val="both"/>
      </w:pPr>
    </w:p>
    <w:p w:rsidR="00B3392D" w:rsidRDefault="00B3392D" w:rsidP="006936E7">
      <w:pPr>
        <w:ind w:left="284"/>
        <w:jc w:val="both"/>
      </w:pPr>
      <w:r w:rsidRPr="00D66113">
        <w:t xml:space="preserve">С оглед организацията на дейността, участникът избран за изпълнител следва да осигури: </w:t>
      </w:r>
    </w:p>
    <w:p w:rsidR="00B3392D" w:rsidRPr="00153B77" w:rsidRDefault="00B3392D" w:rsidP="0022249D">
      <w:pPr>
        <w:numPr>
          <w:ilvl w:val="0"/>
          <w:numId w:val="30"/>
        </w:numPr>
        <w:tabs>
          <w:tab w:val="left" w:pos="360"/>
        </w:tabs>
        <w:jc w:val="both"/>
      </w:pPr>
      <w:r w:rsidRPr="00153B77">
        <w:t>Зала за обучения;</w:t>
      </w:r>
    </w:p>
    <w:p w:rsidR="00B3392D" w:rsidRPr="00153B77" w:rsidRDefault="00B3392D" w:rsidP="0022249D">
      <w:pPr>
        <w:numPr>
          <w:ilvl w:val="0"/>
          <w:numId w:val="30"/>
        </w:numPr>
        <w:tabs>
          <w:tab w:val="left" w:pos="360"/>
        </w:tabs>
        <w:jc w:val="both"/>
      </w:pPr>
      <w:r w:rsidRPr="00153B77">
        <w:t>Настаняване в хотел на участници в обучението;</w:t>
      </w:r>
    </w:p>
    <w:p w:rsidR="00B3392D" w:rsidRPr="00153B77" w:rsidRDefault="00B3392D" w:rsidP="0022249D">
      <w:pPr>
        <w:numPr>
          <w:ilvl w:val="0"/>
          <w:numId w:val="30"/>
        </w:numPr>
        <w:tabs>
          <w:tab w:val="left" w:pos="360"/>
        </w:tabs>
        <w:jc w:val="both"/>
      </w:pPr>
      <w:r w:rsidRPr="00153B77">
        <w:t>Кетъринг.</w:t>
      </w:r>
    </w:p>
    <w:p w:rsidR="00B3392D" w:rsidRPr="00D66113" w:rsidRDefault="00B3392D" w:rsidP="006936E7">
      <w:pPr>
        <w:ind w:left="284"/>
        <w:jc w:val="both"/>
      </w:pPr>
    </w:p>
    <w:p w:rsidR="00B3392D" w:rsidRPr="00D66113" w:rsidRDefault="00B3392D" w:rsidP="006936E7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D66113">
        <w:t>Изисквания към залата за обучения:</w:t>
      </w:r>
    </w:p>
    <w:p w:rsidR="00B3392D" w:rsidRPr="00D66113" w:rsidRDefault="00B3392D" w:rsidP="006936E7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 w:rsidRPr="00D66113">
        <w:t xml:space="preserve">лекторска маса, възможност за осигуряване на помощни маси за допълнителна техника, </w:t>
      </w:r>
    </w:p>
    <w:p w:rsidR="00B3392D" w:rsidRPr="00D66113" w:rsidRDefault="00B3392D" w:rsidP="006936E7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 w:rsidRPr="00D66113">
        <w:t>добра видимост и комуникативност от всяка позиция в залата, климатизация и вентилация, подходящо осветление (при възможност с достъп до естествена светлина).</w:t>
      </w:r>
    </w:p>
    <w:p w:rsidR="00B3392D" w:rsidRPr="00D66113" w:rsidRDefault="00B3392D" w:rsidP="006936E7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D66113">
        <w:t>Изисквания към техниката - съвременно техническо оборудване (екран, мултимедия, флипчарт, консумативи за флипчарт, озвучителна уредба с осигурени микрофони за участниците, електрозахранване за лаптопи (разклонители/удължители) и комуникационни връзки (високоскоростен интернет);</w:t>
      </w:r>
    </w:p>
    <w:p w:rsidR="00B3392D" w:rsidRPr="00153B77" w:rsidRDefault="00B3392D" w:rsidP="007273C9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153B77">
        <w:t xml:space="preserve">Изисквания към кафе-паузите </w:t>
      </w:r>
      <w:r>
        <w:t>–</w:t>
      </w:r>
      <w:r w:rsidRPr="00153B77">
        <w:t xml:space="preserve"> </w:t>
      </w:r>
      <w:r>
        <w:t>мин. 4 кафе паузи (по 2 на ден), включващи</w:t>
      </w:r>
      <w:r w:rsidRPr="00153B77">
        <w:t xml:space="preserve"> </w:t>
      </w:r>
      <w:r>
        <w:t xml:space="preserve">чай и </w:t>
      </w:r>
      <w:r w:rsidRPr="00153B77">
        <w:t>кафе, захар, мед, мляк</w:t>
      </w:r>
      <w:r>
        <w:t xml:space="preserve">о/сметана, безалкохолни напитки, </w:t>
      </w:r>
      <w:r w:rsidRPr="00153B77">
        <w:t>минерална вода, дребни сладки/соленки; зареждане на залата с минерална вода;</w:t>
      </w:r>
    </w:p>
    <w:p w:rsidR="00B3392D" w:rsidRPr="00D66113" w:rsidRDefault="00B3392D" w:rsidP="006936E7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D66113">
        <w:t>Кетъринг за участниците, в зависимост от регистрираните за деня присъстващи, включващ:</w:t>
      </w:r>
    </w:p>
    <w:p w:rsidR="00B3392D" w:rsidRPr="00D66113" w:rsidRDefault="00B3392D" w:rsidP="006936E7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>
        <w:t xml:space="preserve">2 </w:t>
      </w:r>
      <w:r w:rsidRPr="00153B77">
        <w:t>обяд</w:t>
      </w:r>
      <w:r>
        <w:t xml:space="preserve">а </w:t>
      </w:r>
      <w:r w:rsidRPr="00D66113">
        <w:t>за до 56 участници</w:t>
      </w:r>
      <w:r>
        <w:t xml:space="preserve"> (по един обяд за всеки един от дните на обучението) </w:t>
      </w:r>
      <w:r w:rsidRPr="00D66113">
        <w:t xml:space="preserve">– минимум </w:t>
      </w:r>
      <w:r>
        <w:t xml:space="preserve">супа, </w:t>
      </w:r>
      <w:r w:rsidRPr="00D66113">
        <w:t>салата, основно ястие, хляб, безалкохолна напитка/минерална вода и десерт;</w:t>
      </w:r>
    </w:p>
    <w:p w:rsidR="00B3392D" w:rsidRPr="00D66113" w:rsidRDefault="00B3392D" w:rsidP="006936E7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 w:rsidRPr="00D66113">
        <w:t xml:space="preserve"> </w:t>
      </w:r>
      <w:r w:rsidRPr="00153B77">
        <w:t xml:space="preserve"> </w:t>
      </w:r>
      <w:r>
        <w:t>1 вечеря</w:t>
      </w:r>
      <w:r w:rsidRPr="00D66113">
        <w:t xml:space="preserve"> за до 56 участници - минимум две примерни менюта, включващи салата, основно ястие, хляб, безалкохолна </w:t>
      </w:r>
      <w:r>
        <w:t>напитка/минерална вода и десерт. Вечерята се сервира в края на първия ден на обучението</w:t>
      </w:r>
      <w:r w:rsidRPr="00153B77">
        <w:t>;</w:t>
      </w:r>
    </w:p>
    <w:p w:rsidR="00B3392D" w:rsidRPr="00D66113" w:rsidRDefault="00B3392D" w:rsidP="006936E7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 w:rsidRPr="00D66113">
        <w:t>Кетъринговото обслужване се осигурява на база на заявка от Възложителя, в която се посочва броят на участниците. Менютата подлежат на предварително съгласуване с Възложителя.</w:t>
      </w:r>
    </w:p>
    <w:p w:rsidR="00B3392D" w:rsidRPr="00D66113" w:rsidRDefault="00B3392D" w:rsidP="006936E7">
      <w:pPr>
        <w:tabs>
          <w:tab w:val="left" w:pos="360"/>
        </w:tabs>
        <w:jc w:val="both"/>
      </w:pPr>
    </w:p>
    <w:p w:rsidR="00B3392D" w:rsidRPr="00D66113" w:rsidRDefault="00B3392D" w:rsidP="006936E7">
      <w:pPr>
        <w:jc w:val="both"/>
      </w:pPr>
      <w:r w:rsidRPr="00D66113">
        <w:t>Участникът следва да се съобрази с условието, че средствата за участниците в мероприятието, респ. в кафе-паузите, обедите и вечерите, ще се отчитат по брой на действително участвали в събитието лица.</w:t>
      </w:r>
    </w:p>
    <w:p w:rsidR="00B3392D" w:rsidRPr="00D66113" w:rsidRDefault="00B3392D" w:rsidP="006936E7">
      <w:pPr>
        <w:jc w:val="both"/>
      </w:pPr>
    </w:p>
    <w:p w:rsidR="00B3392D" w:rsidRPr="00D66113" w:rsidRDefault="00B3392D" w:rsidP="00CF46FB">
      <w:pPr>
        <w:pStyle w:val="ListParagraph"/>
        <w:numPr>
          <w:ilvl w:val="1"/>
          <w:numId w:val="29"/>
        </w:numPr>
        <w:jc w:val="both"/>
      </w:pPr>
      <w:r w:rsidRPr="00D66113">
        <w:rPr>
          <w:b/>
          <w:bCs/>
        </w:rPr>
        <w:t>Осигуряване на логистика за провеждане на пилотно обучение по  Методика и обучителна програма за оценка на институционалното изпълнение. Предвижда се обучението да е за 2 групи по 25 участника и 3 лектора. Работната продължителност на обучението е 2 дни.</w:t>
      </w:r>
    </w:p>
    <w:p w:rsidR="00B3392D" w:rsidRPr="00D66113" w:rsidRDefault="00B3392D" w:rsidP="006936E7">
      <w:pPr>
        <w:ind w:left="284"/>
        <w:jc w:val="both"/>
      </w:pPr>
    </w:p>
    <w:p w:rsidR="00B3392D" w:rsidRDefault="00B3392D" w:rsidP="006936E7">
      <w:pPr>
        <w:ind w:left="284"/>
        <w:jc w:val="both"/>
      </w:pPr>
      <w:r w:rsidRPr="00D66113">
        <w:t xml:space="preserve">С оглед организацията на дейността, участникът избран за изпълнител следва да осигури: </w:t>
      </w:r>
    </w:p>
    <w:p w:rsidR="00B3392D" w:rsidRPr="00153B77" w:rsidRDefault="00B3392D" w:rsidP="0022249D">
      <w:pPr>
        <w:numPr>
          <w:ilvl w:val="0"/>
          <w:numId w:val="30"/>
        </w:numPr>
        <w:tabs>
          <w:tab w:val="left" w:pos="360"/>
        </w:tabs>
        <w:jc w:val="both"/>
      </w:pPr>
      <w:r w:rsidRPr="00153B77">
        <w:t>Зала за обучения;</w:t>
      </w:r>
    </w:p>
    <w:p w:rsidR="00B3392D" w:rsidRPr="00153B77" w:rsidRDefault="00B3392D" w:rsidP="0022249D">
      <w:pPr>
        <w:numPr>
          <w:ilvl w:val="0"/>
          <w:numId w:val="30"/>
        </w:numPr>
        <w:tabs>
          <w:tab w:val="left" w:pos="360"/>
        </w:tabs>
        <w:jc w:val="both"/>
      </w:pPr>
      <w:r w:rsidRPr="00153B77">
        <w:t>Настаняване в хотел на участници в обучението;</w:t>
      </w:r>
    </w:p>
    <w:p w:rsidR="00B3392D" w:rsidRPr="00153B77" w:rsidRDefault="00B3392D" w:rsidP="0022249D">
      <w:pPr>
        <w:numPr>
          <w:ilvl w:val="0"/>
          <w:numId w:val="30"/>
        </w:numPr>
        <w:tabs>
          <w:tab w:val="left" w:pos="360"/>
        </w:tabs>
        <w:jc w:val="both"/>
      </w:pPr>
      <w:r w:rsidRPr="00153B77">
        <w:t>Кетъринг.</w:t>
      </w:r>
    </w:p>
    <w:p w:rsidR="00B3392D" w:rsidRPr="00D66113" w:rsidRDefault="00B3392D" w:rsidP="006936E7">
      <w:pPr>
        <w:ind w:left="284"/>
        <w:jc w:val="both"/>
      </w:pPr>
    </w:p>
    <w:p w:rsidR="00B3392D" w:rsidRPr="00D66113" w:rsidRDefault="00B3392D" w:rsidP="006936E7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D66113">
        <w:t>Изисквания към залата за обучения:</w:t>
      </w:r>
    </w:p>
    <w:p w:rsidR="00B3392D" w:rsidRPr="00D66113" w:rsidRDefault="00B3392D" w:rsidP="006936E7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 w:rsidRPr="00D66113">
        <w:t xml:space="preserve">лекторска маса, възможност за осигуряване на помощни маси за допълнителна техника, </w:t>
      </w:r>
    </w:p>
    <w:p w:rsidR="00B3392D" w:rsidRPr="00D66113" w:rsidRDefault="00B3392D" w:rsidP="006936E7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 w:rsidRPr="00D66113">
        <w:t>добра видимост и комуникативност от всяка позиция в залата, климатизация и вентилация, подходящо осветление (при възможност с достъп до естествена светлина).</w:t>
      </w:r>
    </w:p>
    <w:p w:rsidR="00B3392D" w:rsidRPr="00D66113" w:rsidRDefault="00B3392D" w:rsidP="006936E7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D66113">
        <w:t>Изисквания към техниката - съвременно техническо оборудване (екран, мултимедия, флипчарт, консумативи за флипчарт, озвучителна уредба с осигурени микрофони за участниците, електрозахранване за лаптопи (разклонители/удължители) и комуникационни връзки (високоскоростен интернет);</w:t>
      </w:r>
    </w:p>
    <w:p w:rsidR="00B3392D" w:rsidRPr="00153B77" w:rsidRDefault="00B3392D" w:rsidP="007273C9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153B77">
        <w:t xml:space="preserve">Изисквания към кафе-паузите </w:t>
      </w:r>
      <w:r>
        <w:t>–</w:t>
      </w:r>
      <w:r w:rsidRPr="00153B77">
        <w:t xml:space="preserve"> </w:t>
      </w:r>
      <w:r>
        <w:t>мин. 4 кафе паузи (по 2 на ден), включващи</w:t>
      </w:r>
      <w:r w:rsidRPr="00153B77">
        <w:t xml:space="preserve"> </w:t>
      </w:r>
      <w:r>
        <w:t xml:space="preserve">чай и </w:t>
      </w:r>
      <w:r w:rsidRPr="00153B77">
        <w:t>кафе, захар, мед, мляк</w:t>
      </w:r>
      <w:r>
        <w:t xml:space="preserve">о/сметана, безалкохолни напитки, </w:t>
      </w:r>
      <w:r w:rsidRPr="00153B77">
        <w:t>минерална вода, дребни сладки/соленки; зареждане на залата с минерална вода;</w:t>
      </w:r>
    </w:p>
    <w:p w:rsidR="00B3392D" w:rsidRPr="00D66113" w:rsidRDefault="00B3392D" w:rsidP="006936E7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D66113">
        <w:t>Кетъринг за участниците, в зависимост от регистрираните за деня присъстващи, включващ:</w:t>
      </w:r>
    </w:p>
    <w:p w:rsidR="00B3392D" w:rsidRPr="00D66113" w:rsidRDefault="00B3392D" w:rsidP="006936E7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>
        <w:t xml:space="preserve">2 </w:t>
      </w:r>
      <w:r w:rsidRPr="00153B77">
        <w:t>обяд</w:t>
      </w:r>
      <w:r>
        <w:t xml:space="preserve">а </w:t>
      </w:r>
      <w:r w:rsidRPr="00D66113">
        <w:t>за до 56 участници</w:t>
      </w:r>
      <w:r>
        <w:t xml:space="preserve"> (по един обяд за всеки един от дните на обучението) </w:t>
      </w:r>
      <w:r w:rsidRPr="00D66113">
        <w:t xml:space="preserve">– минимум </w:t>
      </w:r>
      <w:r>
        <w:t xml:space="preserve">супа, </w:t>
      </w:r>
      <w:r w:rsidRPr="00D66113">
        <w:t>салата, основно ястие, хляб, безалкохолна напитка/минерална вода и десерт;</w:t>
      </w:r>
    </w:p>
    <w:p w:rsidR="00B3392D" w:rsidRPr="00D66113" w:rsidRDefault="00B3392D" w:rsidP="006936E7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>
        <w:t xml:space="preserve">1 вечеря </w:t>
      </w:r>
      <w:r w:rsidRPr="00D66113">
        <w:t xml:space="preserve">за до 56 участници - минимум две примерни менюта, включващи салата, основно ястие, хляб, безалкохолна </w:t>
      </w:r>
      <w:r>
        <w:t>напитка/минерална вода и десерт. Вечерята се сервира в края на първия ден на обучението</w:t>
      </w:r>
      <w:r w:rsidRPr="00153B77">
        <w:t>;</w:t>
      </w:r>
    </w:p>
    <w:p w:rsidR="00B3392D" w:rsidRPr="00D66113" w:rsidRDefault="00B3392D" w:rsidP="006936E7">
      <w:pPr>
        <w:numPr>
          <w:ilvl w:val="0"/>
          <w:numId w:val="21"/>
        </w:numPr>
        <w:tabs>
          <w:tab w:val="left" w:pos="360"/>
        </w:tabs>
        <w:ind w:left="0" w:firstLine="0"/>
        <w:jc w:val="both"/>
      </w:pPr>
      <w:r w:rsidRPr="00D66113">
        <w:t>Кетъринговото обслужване се осигурява на база на заявка от Възложителя, в която се посочва броят на участниците. Менютата подлежат на предварително съгласуване с Възложителя.</w:t>
      </w:r>
    </w:p>
    <w:p w:rsidR="00B3392D" w:rsidRPr="00D66113" w:rsidRDefault="00B3392D" w:rsidP="006936E7">
      <w:pPr>
        <w:tabs>
          <w:tab w:val="left" w:pos="360"/>
        </w:tabs>
        <w:jc w:val="both"/>
      </w:pPr>
    </w:p>
    <w:p w:rsidR="00B3392D" w:rsidRPr="00D66113" w:rsidRDefault="00B3392D" w:rsidP="006936E7">
      <w:pPr>
        <w:jc w:val="both"/>
      </w:pPr>
      <w:r w:rsidRPr="00D66113">
        <w:t>Участникът следва да се съобрази с условието, че средствата за участниците в мероприятието, респ. в кафе-паузите, обедите и вечерите, ще се отчитат по брой на действително участвали в събитието лица.</w:t>
      </w:r>
    </w:p>
    <w:p w:rsidR="00B3392D" w:rsidRPr="00D66113" w:rsidRDefault="00B3392D" w:rsidP="006936E7">
      <w:pPr>
        <w:ind w:left="284"/>
        <w:jc w:val="both"/>
      </w:pPr>
    </w:p>
    <w:p w:rsidR="00B3392D" w:rsidRPr="00D66113" w:rsidRDefault="00B3392D" w:rsidP="00CF46FB">
      <w:pPr>
        <w:pStyle w:val="ListParagraph"/>
        <w:numPr>
          <w:ilvl w:val="1"/>
          <w:numId w:val="29"/>
        </w:numPr>
        <w:jc w:val="both"/>
        <w:rPr>
          <w:b/>
          <w:bCs/>
        </w:rPr>
      </w:pPr>
      <w:r w:rsidRPr="00D66113">
        <w:rPr>
          <w:b/>
          <w:bCs/>
        </w:rPr>
        <w:t>Осигуряване на логистика при организирането на настаняването в хотел на участници в обученията и лектори при изпълнението на дейност 3 от проекта</w:t>
      </w:r>
    </w:p>
    <w:p w:rsidR="00B3392D" w:rsidRPr="00D66113" w:rsidRDefault="00B3392D" w:rsidP="006936E7">
      <w:pPr>
        <w:ind w:left="284"/>
        <w:jc w:val="both"/>
      </w:pPr>
    </w:p>
    <w:p w:rsidR="00B3392D" w:rsidRPr="00D66113" w:rsidRDefault="00B3392D" w:rsidP="006936E7">
      <w:pPr>
        <w:jc w:val="both"/>
      </w:pPr>
      <w:r w:rsidRPr="00D66113">
        <w:t>С оглед организацията на дейността, Изпълнителят следва да осигури:</w:t>
      </w:r>
    </w:p>
    <w:p w:rsidR="00B3392D" w:rsidRPr="00D66113" w:rsidRDefault="00B3392D" w:rsidP="006936E7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D66113">
        <w:t xml:space="preserve">Настаняване </w:t>
      </w:r>
      <w:r>
        <w:t xml:space="preserve">на участници в обучението </w:t>
      </w:r>
      <w:r w:rsidRPr="00D66113">
        <w:t xml:space="preserve">за до </w:t>
      </w:r>
      <w:r>
        <w:t>200 (двеста)</w:t>
      </w:r>
      <w:r w:rsidRPr="00D66113">
        <w:t xml:space="preserve"> нощувки </w:t>
      </w:r>
      <w:r>
        <w:t xml:space="preserve"> </w:t>
      </w:r>
      <w:r w:rsidRPr="00D66113">
        <w:t>в самостоятелни стаи със закуска в хотел категория минимум 3 звезди. Хотелите следва да имат необходимия капацитет за настаняване на до</w:t>
      </w:r>
      <w:r>
        <w:t xml:space="preserve"> 50 </w:t>
      </w:r>
      <w:r w:rsidRPr="00D66113">
        <w:t xml:space="preserve">участници в самостоятелни (единични) стаи. </w:t>
      </w:r>
    </w:p>
    <w:p w:rsidR="00B3392D" w:rsidRPr="00D66113" w:rsidRDefault="00B3392D" w:rsidP="006936E7">
      <w:pPr>
        <w:numPr>
          <w:ilvl w:val="3"/>
          <w:numId w:val="20"/>
        </w:numPr>
        <w:tabs>
          <w:tab w:val="left" w:pos="360"/>
        </w:tabs>
        <w:ind w:left="0" w:firstLine="0"/>
        <w:jc w:val="both"/>
        <w:rPr>
          <w:strike/>
        </w:rPr>
      </w:pPr>
      <w:r w:rsidRPr="00D66113">
        <w:t>За посочените места за обучение участникът следва да предложи хотели с категория минимум 3</w:t>
      </w:r>
      <w:r>
        <w:t xml:space="preserve"> звезди </w:t>
      </w:r>
      <w:r w:rsidRPr="00D66113">
        <w:t>и с добра транспортна достъпност.</w:t>
      </w:r>
    </w:p>
    <w:p w:rsidR="00B3392D" w:rsidRDefault="00B3392D" w:rsidP="000C580C">
      <w:pPr>
        <w:pStyle w:val="a"/>
        <w:shd w:val="clear" w:color="auto" w:fill="auto"/>
        <w:tabs>
          <w:tab w:val="left" w:pos="380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B3392D" w:rsidRPr="00322083" w:rsidRDefault="00B3392D" w:rsidP="000C580C">
      <w:pPr>
        <w:pStyle w:val="a"/>
        <w:shd w:val="clear" w:color="auto" w:fill="auto"/>
        <w:tabs>
          <w:tab w:val="left" w:pos="380"/>
        </w:tabs>
        <w:spacing w:line="240" w:lineRule="auto"/>
        <w:ind w:right="20" w:firstLine="0"/>
        <w:jc w:val="both"/>
        <w:rPr>
          <w:b/>
          <w:sz w:val="24"/>
          <w:szCs w:val="24"/>
        </w:rPr>
      </w:pPr>
      <w:r w:rsidRPr="00322083">
        <w:rPr>
          <w:b/>
          <w:sz w:val="24"/>
          <w:szCs w:val="24"/>
        </w:rPr>
        <w:t>Хотелът следва да е в град София на място с добра транспортна достъпност.</w:t>
      </w:r>
    </w:p>
    <w:p w:rsidR="00B3392D" w:rsidRPr="00322083" w:rsidRDefault="00B3392D" w:rsidP="000C580C">
      <w:pPr>
        <w:pStyle w:val="a"/>
        <w:shd w:val="clear" w:color="auto" w:fill="auto"/>
        <w:tabs>
          <w:tab w:val="left" w:pos="380"/>
        </w:tabs>
        <w:spacing w:line="240" w:lineRule="auto"/>
        <w:ind w:right="20" w:firstLine="0"/>
        <w:jc w:val="both"/>
        <w:rPr>
          <w:b/>
          <w:sz w:val="24"/>
          <w:szCs w:val="24"/>
        </w:rPr>
      </w:pPr>
      <w:r w:rsidRPr="00322083">
        <w:rPr>
          <w:b/>
          <w:sz w:val="24"/>
          <w:szCs w:val="24"/>
        </w:rPr>
        <w:t xml:space="preserve">Настаняването на участниците </w:t>
      </w:r>
      <w:r>
        <w:rPr>
          <w:b/>
          <w:sz w:val="24"/>
          <w:szCs w:val="24"/>
        </w:rPr>
        <w:t>следва да е в същия хотел, в който е залата за обучение</w:t>
      </w:r>
      <w:bookmarkStart w:id="4" w:name="_GoBack"/>
      <w:bookmarkEnd w:id="4"/>
      <w:r>
        <w:rPr>
          <w:b/>
          <w:sz w:val="24"/>
          <w:szCs w:val="24"/>
        </w:rPr>
        <w:t>.</w:t>
      </w:r>
    </w:p>
    <w:p w:rsidR="00B3392D" w:rsidRDefault="00B3392D" w:rsidP="000C580C">
      <w:pPr>
        <w:pStyle w:val="a"/>
        <w:shd w:val="clear" w:color="auto" w:fill="auto"/>
        <w:tabs>
          <w:tab w:val="left" w:pos="380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B3392D" w:rsidRPr="0062312F" w:rsidRDefault="00B3392D" w:rsidP="000C580C">
      <w:pPr>
        <w:pStyle w:val="a"/>
        <w:shd w:val="clear" w:color="auto" w:fill="auto"/>
        <w:tabs>
          <w:tab w:val="left" w:pos="380"/>
        </w:tabs>
        <w:spacing w:line="240" w:lineRule="auto"/>
        <w:ind w:right="20" w:firstLine="0"/>
        <w:jc w:val="both"/>
        <w:rPr>
          <w:i/>
          <w:sz w:val="24"/>
          <w:szCs w:val="24"/>
        </w:rPr>
      </w:pPr>
      <w:r w:rsidRPr="0062312F">
        <w:rPr>
          <w:i/>
          <w:sz w:val="24"/>
          <w:szCs w:val="24"/>
        </w:rPr>
        <w:t>Участникът следва да предложи 1 основен хотел и 2 резервни хотели, които следва да са с характеристики еквивалентни на основния хотел – категория хотел и район на местоположение.</w:t>
      </w:r>
    </w:p>
    <w:p w:rsidR="00B3392D" w:rsidRPr="00D66113" w:rsidRDefault="00B3392D" w:rsidP="000C580C">
      <w:pPr>
        <w:pStyle w:val="a"/>
        <w:shd w:val="clear" w:color="auto" w:fill="auto"/>
        <w:tabs>
          <w:tab w:val="left" w:pos="380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B3392D" w:rsidRPr="00CF46FB" w:rsidRDefault="00B3392D" w:rsidP="00CA3318">
      <w:pPr>
        <w:jc w:val="both"/>
        <w:rPr>
          <w:b/>
        </w:rPr>
      </w:pPr>
      <w:r w:rsidRPr="00CF46FB">
        <w:rPr>
          <w:b/>
          <w:color w:val="000000"/>
          <w:lang w:eastAsia="zh-CN"/>
        </w:rPr>
        <w:t>3. Организационна подкрепа при провеждане на обученията и настаняването в хотел на участниците</w:t>
      </w:r>
    </w:p>
    <w:p w:rsidR="00B3392D" w:rsidRDefault="00B3392D" w:rsidP="00CA3318">
      <w:pPr>
        <w:jc w:val="both"/>
      </w:pPr>
      <w:r>
        <w:t>Изпълнителят е длъжен да осигури минимум 1 (един) свой представител, които да:</w:t>
      </w:r>
    </w:p>
    <w:p w:rsidR="00B3392D" w:rsidRDefault="00B3392D" w:rsidP="00854997">
      <w:pPr>
        <w:pStyle w:val="ListParagraph"/>
        <w:numPr>
          <w:ilvl w:val="1"/>
          <w:numId w:val="24"/>
        </w:numPr>
        <w:jc w:val="both"/>
      </w:pPr>
      <w:r>
        <w:t>посреща участниците в обучението;</w:t>
      </w:r>
    </w:p>
    <w:p w:rsidR="00B3392D" w:rsidRDefault="00B3392D" w:rsidP="00854997">
      <w:pPr>
        <w:pStyle w:val="ListParagraph"/>
        <w:numPr>
          <w:ilvl w:val="1"/>
          <w:numId w:val="24"/>
        </w:numPr>
        <w:jc w:val="both"/>
      </w:pPr>
      <w:r>
        <w:t>съставя списък на присъстващите в обучението;</w:t>
      </w:r>
    </w:p>
    <w:p w:rsidR="00B3392D" w:rsidRDefault="00B3392D" w:rsidP="00854997">
      <w:pPr>
        <w:pStyle w:val="ListParagraph"/>
        <w:numPr>
          <w:ilvl w:val="1"/>
          <w:numId w:val="24"/>
        </w:numPr>
        <w:jc w:val="both"/>
      </w:pPr>
      <w:r>
        <w:t>при регистрацията да раздава на участниците материалите, предоставени му от ИПА. Материалите се раздават серщу подпис в списъка с присъстващите;</w:t>
      </w:r>
    </w:p>
    <w:p w:rsidR="00B3392D" w:rsidRDefault="00B3392D" w:rsidP="00854997">
      <w:pPr>
        <w:pStyle w:val="ListParagraph"/>
        <w:numPr>
          <w:ilvl w:val="1"/>
          <w:numId w:val="24"/>
        </w:numPr>
        <w:jc w:val="both"/>
      </w:pPr>
      <w:r>
        <w:t>раздаде на участниците за попълване анкетните карти, предоставени му от ИПА и да събере попълнените анкетни карти;</w:t>
      </w:r>
    </w:p>
    <w:p w:rsidR="00B3392D" w:rsidRDefault="00B3392D" w:rsidP="00854997">
      <w:pPr>
        <w:pStyle w:val="ListParagraph"/>
        <w:numPr>
          <w:ilvl w:val="1"/>
          <w:numId w:val="24"/>
        </w:numPr>
        <w:jc w:val="both"/>
      </w:pPr>
      <w:r>
        <w:t>осигурява снимков матирал от всяко едно обучение (снимките се предат на електронен носител).</w:t>
      </w:r>
    </w:p>
    <w:p w:rsidR="00B3392D" w:rsidRDefault="00B3392D" w:rsidP="00A471EE">
      <w:pPr>
        <w:pStyle w:val="ListParagraph"/>
        <w:numPr>
          <w:ilvl w:val="1"/>
          <w:numId w:val="24"/>
        </w:numPr>
        <w:jc w:val="both"/>
      </w:pPr>
      <w:r>
        <w:t>осигурява подкрепа и съдействие на участниците при настаняването им в хотел.</w:t>
      </w:r>
    </w:p>
    <w:p w:rsidR="00B3392D" w:rsidRDefault="00B3392D" w:rsidP="00A471EE">
      <w:pPr>
        <w:jc w:val="both"/>
      </w:pPr>
    </w:p>
    <w:p w:rsidR="00B3392D" w:rsidRPr="00A471EE" w:rsidRDefault="00B3392D" w:rsidP="00A471EE">
      <w:pPr>
        <w:jc w:val="both"/>
      </w:pPr>
      <w:r w:rsidRPr="00A471EE">
        <w:t>Възложителят ще определи свои представители за контакти и контрол за срока на изпълнение на договора. Представителите на изпълнителя за контакти при изпълнение на договора следва да бъдат лицата, посочени от него и притежаващи необходимата квалификация и опит в осигуряване на хотелско настаняване, съгласно настоящата документация.</w:t>
      </w:r>
    </w:p>
    <w:p w:rsidR="00B3392D" w:rsidRPr="00D66113" w:rsidRDefault="00B3392D" w:rsidP="00981A05">
      <w:pPr>
        <w:spacing w:after="120"/>
        <w:jc w:val="both"/>
        <w:rPr>
          <w:b/>
        </w:rPr>
      </w:pPr>
    </w:p>
    <w:p w:rsidR="00B3392D" w:rsidRPr="00D66113" w:rsidRDefault="00B3392D" w:rsidP="00984A11">
      <w:pPr>
        <w:pStyle w:val="ListParagraph"/>
        <w:numPr>
          <w:ilvl w:val="0"/>
          <w:numId w:val="17"/>
        </w:numPr>
        <w:shd w:val="clear" w:color="auto" w:fill="FFFF00"/>
        <w:spacing w:after="120"/>
        <w:ind w:left="0" w:firstLine="0"/>
        <w:jc w:val="both"/>
        <w:rPr>
          <w:b/>
        </w:rPr>
      </w:pPr>
      <w:r w:rsidRPr="00D66113">
        <w:rPr>
          <w:b/>
        </w:rPr>
        <w:t xml:space="preserve">Максимална стойност </w:t>
      </w:r>
    </w:p>
    <w:p w:rsidR="00B3392D" w:rsidRPr="00D66113" w:rsidRDefault="00B3392D" w:rsidP="00926FBD">
      <w:pPr>
        <w:ind w:firstLine="360"/>
        <w:jc w:val="both"/>
      </w:pPr>
      <w:r w:rsidRPr="00D66113">
        <w:rPr>
          <w:b/>
        </w:rPr>
        <w:t>Максималната обща стойност</w:t>
      </w:r>
      <w:r w:rsidRPr="00D66113">
        <w:t xml:space="preserve"> на дейностите, предмет на обществената поръчка, </w:t>
      </w:r>
      <w:r w:rsidRPr="00D66113">
        <w:rPr>
          <w:b/>
        </w:rPr>
        <w:t xml:space="preserve">е </w:t>
      </w:r>
      <w:r>
        <w:rPr>
          <w:b/>
        </w:rPr>
        <w:t>58 870.83</w:t>
      </w:r>
      <w:r w:rsidRPr="00D66113">
        <w:t xml:space="preserve"> (</w:t>
      </w:r>
      <w:r>
        <w:t>петдесет и осем хиляди осемстотин и седемдесет лева и 83ст.</w:t>
      </w:r>
      <w:r w:rsidRPr="00D66113">
        <w:t>) без ДДС.</w:t>
      </w:r>
    </w:p>
    <w:p w:rsidR="00B3392D" w:rsidRPr="00D66113" w:rsidRDefault="00B3392D" w:rsidP="004E54B6">
      <w:pPr>
        <w:pStyle w:val="NoSpacing"/>
        <w:ind w:firstLine="360"/>
        <w:jc w:val="both"/>
      </w:pPr>
    </w:p>
    <w:p w:rsidR="00B3392D" w:rsidRPr="00D66113" w:rsidRDefault="00B3392D" w:rsidP="004E54B6">
      <w:pPr>
        <w:pStyle w:val="NoSpacing"/>
        <w:jc w:val="both"/>
      </w:pPr>
    </w:p>
    <w:p w:rsidR="00B3392D" w:rsidRDefault="00B3392D" w:rsidP="00DD5056">
      <w:pPr>
        <w:ind w:firstLine="360"/>
        <w:jc w:val="both"/>
        <w:rPr>
          <w:b/>
        </w:rPr>
      </w:pPr>
      <w:r w:rsidRPr="00D66113">
        <w:rPr>
          <w:b/>
        </w:rPr>
        <w:t>Предвиденaта по бюджета на проекта максимална единична цена за участник за Обучения по дейност № 1.1, 2.2, 2.3, 2.4, 2.5 е 83,33 (без ДДС), по дейност № 1.2 и 2.6 е 70, 83 (без ДДС) и по дейност № 2.1 е 116.67 (без ДДС)</w:t>
      </w:r>
    </w:p>
    <w:p w:rsidR="00B3392D" w:rsidRDefault="00B3392D" w:rsidP="00DD5056">
      <w:pPr>
        <w:ind w:firstLine="360"/>
        <w:jc w:val="both"/>
        <w:rPr>
          <w:b/>
        </w:rPr>
      </w:pPr>
    </w:p>
    <w:p w:rsidR="00B3392D" w:rsidRDefault="00B3392D" w:rsidP="00DD5056">
      <w:pPr>
        <w:ind w:firstLine="360"/>
        <w:jc w:val="both"/>
        <w:rPr>
          <w:b/>
          <w:i/>
        </w:rPr>
      </w:pPr>
      <w:r w:rsidRPr="00347C83">
        <w:rPr>
          <w:b/>
          <w:i/>
        </w:rPr>
        <w:t>***Оферти, които надвишават</w:t>
      </w:r>
      <w:r>
        <w:rPr>
          <w:b/>
          <w:i/>
        </w:rPr>
        <w:t xml:space="preserve"> максималната обща стойност на дейностите предмет на обществената поръчка и максималните единични цени на участник, ще бъдат отстранени от участие и няма да бъдат оценявани.</w:t>
      </w:r>
    </w:p>
    <w:p w:rsidR="00B3392D" w:rsidRPr="00347C83" w:rsidRDefault="00B3392D" w:rsidP="00DD5056">
      <w:pPr>
        <w:ind w:firstLine="360"/>
        <w:jc w:val="both"/>
        <w:rPr>
          <w:b/>
          <w:i/>
        </w:rPr>
      </w:pPr>
    </w:p>
    <w:p w:rsidR="00B3392D" w:rsidRPr="00D66113" w:rsidRDefault="00B3392D" w:rsidP="00DD5056">
      <w:pPr>
        <w:ind w:firstLine="360"/>
        <w:jc w:val="both"/>
        <w:rPr>
          <w:b/>
        </w:rPr>
      </w:pPr>
    </w:p>
    <w:p w:rsidR="00B3392D" w:rsidRPr="00D66113" w:rsidRDefault="00B3392D" w:rsidP="00DD5056">
      <w:pPr>
        <w:jc w:val="both"/>
        <w:rPr>
          <w:b/>
        </w:rPr>
      </w:pPr>
      <w:r w:rsidRPr="00D66113">
        <w:rPr>
          <w:b/>
        </w:rPr>
        <w:t xml:space="preserve">Дейност № 1: </w:t>
      </w:r>
    </w:p>
    <w:p w:rsidR="00B3392D" w:rsidRPr="00D66113" w:rsidRDefault="00B3392D" w:rsidP="00DD5056">
      <w:pPr>
        <w:ind w:firstLine="360"/>
        <w:jc w:val="both"/>
        <w:rPr>
          <w:b/>
        </w:rPr>
      </w:pPr>
    </w:p>
    <w:tbl>
      <w:tblPr>
        <w:tblW w:w="1030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521"/>
        <w:gridCol w:w="1047"/>
        <w:gridCol w:w="2887"/>
        <w:gridCol w:w="1560"/>
        <w:gridCol w:w="1080"/>
        <w:gridCol w:w="1658"/>
        <w:gridCol w:w="1547"/>
      </w:tblGrid>
      <w:tr w:rsidR="00B3392D" w:rsidRPr="00D66113" w:rsidTr="00A91F68">
        <w:trPr>
          <w:trHeight w:val="85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sz w:val="22"/>
                <w:szCs w:val="22"/>
                <w:lang w:bidi="bn-BD"/>
              </w:rPr>
            </w:pPr>
            <w:r w:rsidRPr="00D66113">
              <w:rPr>
                <w:b/>
                <w:bCs/>
                <w:sz w:val="22"/>
                <w:szCs w:val="22"/>
                <w:lang w:bidi="bn-BD"/>
              </w:rPr>
              <w:t>№ по ред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sz w:val="22"/>
                <w:szCs w:val="22"/>
                <w:lang w:bidi="bn-BD"/>
              </w:rPr>
            </w:pPr>
            <w:r w:rsidRPr="00D66113">
              <w:rPr>
                <w:b/>
                <w:bCs/>
                <w:sz w:val="22"/>
                <w:szCs w:val="22"/>
                <w:lang w:bidi="bn-BD"/>
              </w:rPr>
              <w:t>Дейност по проекта №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 xml:space="preserve">Дейност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Единица мярка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Брой единици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Максимално допустима единична цена в лева без вкл. ДДС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Максимално допустима обща цена в лева без вкл.  ДДС</w:t>
            </w:r>
          </w:p>
        </w:tc>
      </w:tr>
      <w:tr w:rsidR="00B3392D" w:rsidRPr="00D66113" w:rsidTr="00D6611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sz w:val="16"/>
                <w:szCs w:val="16"/>
                <w:lang w:bidi="bn-BD"/>
              </w:rPr>
            </w:pPr>
            <w:r w:rsidRPr="00D66113">
              <w:rPr>
                <w:b/>
                <w:bCs/>
                <w:sz w:val="16"/>
                <w:szCs w:val="16"/>
                <w:lang w:bidi="bn-BD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sz w:val="16"/>
                <w:szCs w:val="16"/>
                <w:lang w:bidi="bn-BD"/>
              </w:rPr>
            </w:pPr>
            <w:r w:rsidRPr="00D66113">
              <w:rPr>
                <w:b/>
                <w:bCs/>
                <w:sz w:val="16"/>
                <w:szCs w:val="16"/>
                <w:lang w:bidi="bn-BD"/>
              </w:rPr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sz w:val="16"/>
                <w:szCs w:val="16"/>
                <w:lang w:bidi="bn-BD"/>
              </w:rPr>
            </w:pPr>
            <w:r w:rsidRPr="00D66113">
              <w:rPr>
                <w:b/>
                <w:bCs/>
                <w:sz w:val="16"/>
                <w:szCs w:val="16"/>
                <w:lang w:bidi="bn-B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sz w:val="16"/>
                <w:szCs w:val="16"/>
                <w:lang w:bidi="bn-BD"/>
              </w:rPr>
            </w:pPr>
            <w:r w:rsidRPr="00D66113">
              <w:rPr>
                <w:b/>
                <w:bCs/>
                <w:sz w:val="16"/>
                <w:szCs w:val="16"/>
                <w:lang w:bidi="bn-B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sz w:val="16"/>
                <w:szCs w:val="16"/>
                <w:lang w:bidi="bn-BD"/>
              </w:rPr>
            </w:pPr>
            <w:r w:rsidRPr="00D66113">
              <w:rPr>
                <w:b/>
                <w:bCs/>
                <w:sz w:val="16"/>
                <w:szCs w:val="16"/>
                <w:lang w:bidi="bn-BD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sz w:val="16"/>
                <w:szCs w:val="16"/>
                <w:lang w:bidi="bn-BD"/>
              </w:rPr>
            </w:pPr>
            <w:r w:rsidRPr="00D66113">
              <w:rPr>
                <w:b/>
                <w:bCs/>
                <w:sz w:val="16"/>
                <w:szCs w:val="16"/>
                <w:lang w:bidi="bn-BD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sz w:val="16"/>
                <w:szCs w:val="16"/>
                <w:lang w:bidi="bn-BD"/>
              </w:rPr>
            </w:pPr>
            <w:r w:rsidRPr="00D66113">
              <w:rPr>
                <w:b/>
                <w:bCs/>
                <w:sz w:val="16"/>
                <w:szCs w:val="16"/>
                <w:lang w:bidi="bn-BD"/>
              </w:rPr>
              <w:t>6</w:t>
            </w:r>
          </w:p>
        </w:tc>
      </w:tr>
      <w:tr w:rsidR="00B3392D" w:rsidRPr="00D66113" w:rsidTr="00D66113">
        <w:trPr>
          <w:trHeight w:val="63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rPr>
                <w:b/>
                <w:bCs/>
                <w:sz w:val="22"/>
                <w:szCs w:val="22"/>
                <w:lang w:bidi="bn-BD"/>
              </w:rPr>
            </w:pPr>
            <w:r w:rsidRPr="00D66113">
              <w:rPr>
                <w:b/>
                <w:bCs/>
                <w:sz w:val="22"/>
                <w:szCs w:val="22"/>
                <w:lang w:bidi="bn-BD"/>
              </w:rPr>
              <w:t>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rPr>
                <w:b/>
                <w:bCs/>
                <w:sz w:val="22"/>
                <w:szCs w:val="22"/>
                <w:lang w:bidi="bn-BD"/>
              </w:rPr>
            </w:pPr>
            <w:r w:rsidRPr="00D66113">
              <w:rPr>
                <w:b/>
                <w:bCs/>
                <w:sz w:val="22"/>
                <w:szCs w:val="22"/>
                <w:lang w:bidi="bn-BD"/>
              </w:rPr>
              <w:t>Д2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A91F68">
            <w:pPr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</w:rPr>
              <w:t xml:space="preserve">Осигуряване на логистика при провеждане на пилотно обучение по три от молулите на програмата за висши ръководители за </w:t>
            </w:r>
            <w:r w:rsidRPr="00D66113">
              <w:rPr>
                <w:b/>
                <w:bCs/>
                <w:color w:val="000000"/>
              </w:rPr>
              <w:t>3 групи по 20 участника и 3 лектора</w:t>
            </w:r>
            <w:r w:rsidRPr="00D66113">
              <w:rPr>
                <w:b/>
                <w:bCs/>
              </w:rPr>
              <w:t xml:space="preserve"> за 2 ден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A91F68">
            <w:pPr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за участник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69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right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83,333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right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 xml:space="preserve">5750,00 </w:t>
            </w:r>
          </w:p>
        </w:tc>
      </w:tr>
      <w:tr w:rsidR="00B3392D" w:rsidRPr="00D66113" w:rsidTr="00D66113">
        <w:trPr>
          <w:trHeight w:val="63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rPr>
                <w:b/>
                <w:bCs/>
                <w:sz w:val="22"/>
                <w:szCs w:val="22"/>
                <w:lang w:bidi="bn-BD"/>
              </w:rPr>
            </w:pPr>
            <w:r w:rsidRPr="00D66113">
              <w:rPr>
                <w:b/>
                <w:bCs/>
                <w:sz w:val="22"/>
                <w:szCs w:val="22"/>
                <w:lang w:bidi="bn-BD"/>
              </w:rPr>
              <w:t>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rPr>
                <w:b/>
                <w:bCs/>
                <w:sz w:val="22"/>
                <w:szCs w:val="22"/>
                <w:lang w:bidi="bn-BD"/>
              </w:rPr>
            </w:pPr>
            <w:r w:rsidRPr="00D66113">
              <w:rPr>
                <w:b/>
                <w:bCs/>
                <w:sz w:val="22"/>
                <w:szCs w:val="22"/>
                <w:lang w:bidi="bn-BD"/>
              </w:rPr>
              <w:t>Д2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A91F68">
            <w:pPr>
              <w:rPr>
                <w:b/>
                <w:bCs/>
              </w:rPr>
            </w:pPr>
            <w:r w:rsidRPr="00D66113">
              <w:rPr>
                <w:b/>
                <w:bCs/>
              </w:rPr>
              <w:t>Осигуряване на логистика при организирането на настаняването в хотел на участници в обученията и лектори при изпълнението на дейност 2 от проекта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D5056">
            <w:pPr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на ден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69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right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70,83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right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4887,50</w:t>
            </w:r>
          </w:p>
        </w:tc>
      </w:tr>
    </w:tbl>
    <w:p w:rsidR="00B3392D" w:rsidRPr="00D66113" w:rsidRDefault="00B3392D" w:rsidP="004E54B6">
      <w:pPr>
        <w:pStyle w:val="a"/>
        <w:spacing w:after="207" w:line="240" w:lineRule="auto"/>
        <w:ind w:right="20" w:firstLine="0"/>
        <w:jc w:val="both"/>
      </w:pPr>
    </w:p>
    <w:p w:rsidR="00B3392D" w:rsidRPr="00D66113" w:rsidRDefault="00B3392D" w:rsidP="004E54B6">
      <w:pPr>
        <w:pStyle w:val="a"/>
        <w:spacing w:after="207" w:line="240" w:lineRule="auto"/>
        <w:ind w:right="20" w:firstLine="0"/>
        <w:jc w:val="both"/>
        <w:rPr>
          <w:b/>
        </w:rPr>
      </w:pPr>
      <w:r w:rsidRPr="00D66113">
        <w:rPr>
          <w:b/>
        </w:rPr>
        <w:t xml:space="preserve">Дейност № 2: </w:t>
      </w:r>
    </w:p>
    <w:tbl>
      <w:tblPr>
        <w:tblW w:w="1030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521"/>
        <w:gridCol w:w="1047"/>
        <w:gridCol w:w="2887"/>
        <w:gridCol w:w="1560"/>
        <w:gridCol w:w="1080"/>
        <w:gridCol w:w="1658"/>
        <w:gridCol w:w="1547"/>
      </w:tblGrid>
      <w:tr w:rsidR="00B3392D" w:rsidRPr="00D66113" w:rsidTr="00D66113">
        <w:trPr>
          <w:trHeight w:val="85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sz w:val="22"/>
                <w:szCs w:val="22"/>
                <w:lang w:bidi="bn-BD"/>
              </w:rPr>
            </w:pPr>
            <w:r w:rsidRPr="00D66113">
              <w:rPr>
                <w:b/>
                <w:bCs/>
                <w:sz w:val="22"/>
                <w:szCs w:val="22"/>
                <w:lang w:bidi="bn-BD"/>
              </w:rPr>
              <w:t>№ по ред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sz w:val="22"/>
                <w:szCs w:val="22"/>
                <w:lang w:bidi="bn-BD"/>
              </w:rPr>
            </w:pPr>
            <w:r w:rsidRPr="00D66113">
              <w:rPr>
                <w:b/>
                <w:bCs/>
                <w:sz w:val="22"/>
                <w:szCs w:val="22"/>
                <w:lang w:bidi="bn-BD"/>
              </w:rPr>
              <w:t>Дейност по проекта №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 xml:space="preserve">Дейност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Единица мярка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Брой единици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Максимално допустима единична цена в лева без вкл. ДДС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Максимално допустима обща цена в лева без вкл.  ДДС</w:t>
            </w:r>
          </w:p>
        </w:tc>
      </w:tr>
      <w:tr w:rsidR="00B3392D" w:rsidRPr="00D66113" w:rsidTr="00D6611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sz w:val="16"/>
                <w:szCs w:val="16"/>
                <w:lang w:bidi="bn-BD"/>
              </w:rPr>
            </w:pPr>
            <w:r w:rsidRPr="00D66113">
              <w:rPr>
                <w:b/>
                <w:bCs/>
                <w:sz w:val="16"/>
                <w:szCs w:val="16"/>
                <w:lang w:bidi="bn-BD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sz w:val="16"/>
                <w:szCs w:val="16"/>
                <w:lang w:bidi="bn-BD"/>
              </w:rPr>
            </w:pPr>
            <w:r w:rsidRPr="00D66113">
              <w:rPr>
                <w:b/>
                <w:bCs/>
                <w:sz w:val="16"/>
                <w:szCs w:val="16"/>
                <w:lang w:bidi="bn-BD"/>
              </w:rPr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sz w:val="16"/>
                <w:szCs w:val="16"/>
                <w:lang w:bidi="bn-BD"/>
              </w:rPr>
            </w:pPr>
            <w:r w:rsidRPr="00D66113">
              <w:rPr>
                <w:b/>
                <w:bCs/>
                <w:sz w:val="16"/>
                <w:szCs w:val="16"/>
                <w:lang w:bidi="bn-B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sz w:val="16"/>
                <w:szCs w:val="16"/>
                <w:lang w:bidi="bn-BD"/>
              </w:rPr>
            </w:pPr>
            <w:r w:rsidRPr="00D66113">
              <w:rPr>
                <w:b/>
                <w:bCs/>
                <w:sz w:val="16"/>
                <w:szCs w:val="16"/>
                <w:lang w:bidi="bn-BD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sz w:val="16"/>
                <w:szCs w:val="16"/>
                <w:lang w:bidi="bn-BD"/>
              </w:rPr>
            </w:pPr>
            <w:r w:rsidRPr="00D66113">
              <w:rPr>
                <w:b/>
                <w:bCs/>
                <w:sz w:val="16"/>
                <w:szCs w:val="16"/>
                <w:lang w:bidi="bn-BD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sz w:val="16"/>
                <w:szCs w:val="16"/>
                <w:lang w:bidi="bn-BD"/>
              </w:rPr>
            </w:pPr>
            <w:r w:rsidRPr="00D66113">
              <w:rPr>
                <w:b/>
                <w:bCs/>
                <w:sz w:val="16"/>
                <w:szCs w:val="16"/>
                <w:lang w:bidi="bn-BD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sz w:val="16"/>
                <w:szCs w:val="16"/>
                <w:lang w:bidi="bn-BD"/>
              </w:rPr>
            </w:pPr>
            <w:r w:rsidRPr="00D66113">
              <w:rPr>
                <w:b/>
                <w:bCs/>
                <w:sz w:val="16"/>
                <w:szCs w:val="16"/>
                <w:lang w:bidi="bn-BD"/>
              </w:rPr>
              <w:t>6</w:t>
            </w:r>
          </w:p>
        </w:tc>
      </w:tr>
      <w:tr w:rsidR="00B3392D" w:rsidRPr="00D66113" w:rsidTr="00D66113">
        <w:trPr>
          <w:trHeight w:val="63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rPr>
                <w:b/>
                <w:bCs/>
                <w:sz w:val="22"/>
                <w:szCs w:val="22"/>
                <w:lang w:bidi="bn-BD"/>
              </w:rPr>
            </w:pPr>
            <w:r w:rsidRPr="00D66113">
              <w:rPr>
                <w:b/>
                <w:bCs/>
                <w:sz w:val="22"/>
                <w:szCs w:val="22"/>
                <w:lang w:bidi="bn-BD"/>
              </w:rPr>
              <w:t>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rPr>
                <w:b/>
                <w:bCs/>
                <w:sz w:val="22"/>
                <w:szCs w:val="22"/>
                <w:lang w:bidi="bn-BD"/>
              </w:rPr>
            </w:pPr>
            <w:r w:rsidRPr="00D66113">
              <w:rPr>
                <w:b/>
                <w:bCs/>
                <w:sz w:val="22"/>
                <w:szCs w:val="22"/>
                <w:lang w:bidi="bn-BD"/>
              </w:rPr>
              <w:t>Д3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D5056">
            <w:pPr>
              <w:rPr>
                <w:b/>
                <w:bCs/>
              </w:rPr>
            </w:pPr>
            <w:r w:rsidRPr="00D66113">
              <w:rPr>
                <w:b/>
                <w:bCs/>
              </w:rPr>
              <w:t xml:space="preserve">Осигуряване на логистика при провеждане на пилотно обучение по новоразработената обучителна програма за българската администрация за модела САF и механизма на неговото внедряване в България за 4 групи по 25 участника и 3 лектора за 3 дни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за участник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112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right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116,67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right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13 066,67</w:t>
            </w:r>
          </w:p>
        </w:tc>
      </w:tr>
      <w:tr w:rsidR="00B3392D" w:rsidRPr="00D66113" w:rsidTr="00DD5056">
        <w:trPr>
          <w:trHeight w:val="63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rPr>
                <w:b/>
                <w:bCs/>
                <w:sz w:val="22"/>
                <w:szCs w:val="22"/>
                <w:lang w:bidi="bn-BD"/>
              </w:rPr>
            </w:pPr>
            <w:r w:rsidRPr="00D66113">
              <w:rPr>
                <w:b/>
                <w:bCs/>
                <w:sz w:val="22"/>
                <w:szCs w:val="22"/>
                <w:lang w:bidi="bn-BD"/>
              </w:rPr>
              <w:t>2.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rPr>
                <w:b/>
                <w:bCs/>
                <w:sz w:val="22"/>
                <w:szCs w:val="22"/>
                <w:lang w:bidi="bn-BD"/>
              </w:rPr>
            </w:pPr>
            <w:r w:rsidRPr="00D66113">
              <w:rPr>
                <w:b/>
                <w:bCs/>
                <w:sz w:val="22"/>
                <w:szCs w:val="22"/>
                <w:lang w:bidi="bn-BD"/>
              </w:rPr>
              <w:t>Д3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392D" w:rsidRPr="00D66113" w:rsidRDefault="00B3392D" w:rsidP="00DD5056">
            <w:pPr>
              <w:rPr>
                <w:b/>
                <w:bCs/>
              </w:rPr>
            </w:pPr>
            <w:r w:rsidRPr="00D66113">
              <w:rPr>
                <w:b/>
                <w:bCs/>
              </w:rPr>
              <w:t xml:space="preserve">Осигуряване на логистика при провеждане на пилотно обучение по предварителна оценка на въздействието на програми и нормативни актове за 3 групи по 25 участника и 3 лектора за 2 дни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392D" w:rsidRPr="00D66113" w:rsidRDefault="00B3392D" w:rsidP="00DD5056">
            <w:pPr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за участник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84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right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83,33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right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7000,00</w:t>
            </w:r>
          </w:p>
        </w:tc>
      </w:tr>
      <w:tr w:rsidR="00B3392D" w:rsidRPr="00D66113" w:rsidTr="0087408E">
        <w:trPr>
          <w:trHeight w:val="63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rPr>
                <w:b/>
                <w:bCs/>
                <w:sz w:val="22"/>
                <w:szCs w:val="22"/>
                <w:lang w:bidi="bn-BD"/>
              </w:rPr>
            </w:pPr>
            <w:r w:rsidRPr="00D66113">
              <w:rPr>
                <w:b/>
                <w:bCs/>
                <w:sz w:val="22"/>
                <w:szCs w:val="22"/>
                <w:lang w:bidi="bn-BD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rPr>
                <w:b/>
                <w:bCs/>
                <w:sz w:val="22"/>
                <w:szCs w:val="22"/>
                <w:lang w:bidi="bn-BD"/>
              </w:rPr>
            </w:pPr>
            <w:r w:rsidRPr="00D66113">
              <w:rPr>
                <w:b/>
                <w:bCs/>
                <w:sz w:val="22"/>
                <w:szCs w:val="22"/>
                <w:lang w:bidi="bn-BD"/>
              </w:rPr>
              <w:t>Д3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D5056">
            <w:pPr>
              <w:rPr>
                <w:b/>
                <w:bCs/>
              </w:rPr>
            </w:pPr>
            <w:r w:rsidRPr="00D66113">
              <w:rPr>
                <w:b/>
                <w:bCs/>
              </w:rPr>
              <w:t xml:space="preserve">Осигуряване на логистика при провеждане на пилотно обучение по  последваща оценка на въздействието на нормативни актове и програми за 2 групи по 25 участника за 2 дни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D5056">
            <w:pPr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за участник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56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right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83,33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right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4666,67</w:t>
            </w:r>
          </w:p>
        </w:tc>
      </w:tr>
      <w:tr w:rsidR="00B3392D" w:rsidRPr="00D66113" w:rsidTr="0087408E">
        <w:trPr>
          <w:trHeight w:val="63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rPr>
                <w:b/>
                <w:bCs/>
                <w:sz w:val="22"/>
                <w:szCs w:val="22"/>
                <w:lang w:bidi="bn-BD"/>
              </w:rPr>
            </w:pPr>
            <w:r w:rsidRPr="00D66113">
              <w:rPr>
                <w:b/>
                <w:bCs/>
                <w:sz w:val="22"/>
                <w:szCs w:val="22"/>
                <w:lang w:bidi="bn-BD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rPr>
                <w:b/>
                <w:bCs/>
                <w:sz w:val="22"/>
                <w:szCs w:val="22"/>
                <w:lang w:bidi="bn-BD"/>
              </w:rPr>
            </w:pPr>
            <w:r w:rsidRPr="00D66113">
              <w:rPr>
                <w:b/>
                <w:bCs/>
                <w:sz w:val="22"/>
                <w:szCs w:val="22"/>
                <w:lang w:bidi="bn-BD"/>
              </w:rPr>
              <w:t>Д3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D5056">
            <w:pPr>
              <w:rPr>
                <w:b/>
                <w:bCs/>
              </w:rPr>
            </w:pPr>
            <w:r w:rsidRPr="00D66113">
              <w:rPr>
                <w:b/>
                <w:bCs/>
              </w:rPr>
              <w:t xml:space="preserve">Пилотно обучение по  въпросите за държавните помощи, включително за правилото “de minimus” по Оперативните програми  за 2 групи по 25 участника и 3 лектора за 2 дни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D5056">
            <w:pPr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за участник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56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right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83,33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right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4666,67</w:t>
            </w:r>
          </w:p>
        </w:tc>
      </w:tr>
      <w:tr w:rsidR="00B3392D" w:rsidRPr="00D66113" w:rsidTr="0087408E">
        <w:trPr>
          <w:trHeight w:val="63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rPr>
                <w:b/>
                <w:bCs/>
                <w:sz w:val="22"/>
                <w:szCs w:val="22"/>
                <w:lang w:bidi="bn-BD"/>
              </w:rPr>
            </w:pPr>
            <w:r w:rsidRPr="00D66113">
              <w:rPr>
                <w:b/>
                <w:bCs/>
                <w:sz w:val="22"/>
                <w:szCs w:val="22"/>
                <w:lang w:bidi="bn-BD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rPr>
                <w:b/>
                <w:bCs/>
                <w:sz w:val="22"/>
                <w:szCs w:val="22"/>
                <w:lang w:bidi="bn-BD"/>
              </w:rPr>
            </w:pPr>
            <w:r w:rsidRPr="00D66113">
              <w:rPr>
                <w:b/>
                <w:bCs/>
                <w:sz w:val="22"/>
                <w:szCs w:val="22"/>
                <w:lang w:bidi="bn-BD"/>
              </w:rPr>
              <w:t>Д3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D5056">
            <w:pPr>
              <w:rPr>
                <w:b/>
                <w:bCs/>
              </w:rPr>
            </w:pPr>
            <w:r w:rsidRPr="00D66113">
              <w:rPr>
                <w:b/>
                <w:bCs/>
              </w:rPr>
              <w:t xml:space="preserve">Пилотно обучение по  Методика и обучителна програма за оценка на институционалното изпълнение за 2 групи по 25 участника и 3 лектора за 2 дни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D5056">
            <w:pPr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за участник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56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right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83,33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right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4666,67</w:t>
            </w:r>
          </w:p>
        </w:tc>
      </w:tr>
      <w:tr w:rsidR="00B3392D" w:rsidRPr="00D66113" w:rsidTr="0087408E">
        <w:trPr>
          <w:trHeight w:val="63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rPr>
                <w:b/>
                <w:bCs/>
                <w:sz w:val="22"/>
                <w:szCs w:val="22"/>
                <w:lang w:bidi="bn-BD"/>
              </w:rPr>
            </w:pPr>
            <w:r w:rsidRPr="00D66113">
              <w:rPr>
                <w:b/>
                <w:bCs/>
                <w:sz w:val="22"/>
                <w:szCs w:val="22"/>
                <w:lang w:bidi="bn-BD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rPr>
                <w:b/>
                <w:bCs/>
                <w:sz w:val="22"/>
                <w:szCs w:val="22"/>
                <w:lang w:bidi="bn-BD"/>
              </w:rPr>
            </w:pPr>
            <w:r w:rsidRPr="00D66113">
              <w:rPr>
                <w:b/>
                <w:bCs/>
                <w:sz w:val="22"/>
                <w:szCs w:val="22"/>
                <w:lang w:bidi="bn-BD"/>
              </w:rPr>
              <w:t>Д3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D5056">
            <w:pPr>
              <w:rPr>
                <w:b/>
                <w:bCs/>
              </w:rPr>
            </w:pPr>
            <w:r w:rsidRPr="00D66113">
              <w:rPr>
                <w:b/>
                <w:bCs/>
              </w:rPr>
              <w:t>Осигуряване на логистика при организирането на настаняването в хотел на участници в обученията и лектори при изпълнението на дейност 3 от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D5056">
            <w:pPr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на ден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center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right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>70,83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2D" w:rsidRPr="00D66113" w:rsidRDefault="00B3392D" w:rsidP="00D66113">
            <w:pPr>
              <w:jc w:val="right"/>
              <w:rPr>
                <w:b/>
                <w:bCs/>
                <w:lang w:bidi="bn-BD"/>
              </w:rPr>
            </w:pPr>
            <w:r w:rsidRPr="00D66113">
              <w:rPr>
                <w:b/>
                <w:bCs/>
                <w:lang w:bidi="bn-BD"/>
              </w:rPr>
              <w:t xml:space="preserve">14 166,67 </w:t>
            </w:r>
          </w:p>
        </w:tc>
      </w:tr>
    </w:tbl>
    <w:p w:rsidR="00B3392D" w:rsidRDefault="00B3392D" w:rsidP="004E54B6">
      <w:pPr>
        <w:pStyle w:val="a"/>
        <w:spacing w:after="207" w:line="240" w:lineRule="auto"/>
        <w:ind w:right="20" w:firstLine="0"/>
        <w:jc w:val="both"/>
        <w:rPr>
          <w:sz w:val="24"/>
          <w:szCs w:val="24"/>
        </w:rPr>
      </w:pPr>
    </w:p>
    <w:p w:rsidR="00B3392D" w:rsidRPr="00D66113" w:rsidRDefault="00B3392D" w:rsidP="004E54B6">
      <w:pPr>
        <w:pStyle w:val="a"/>
        <w:spacing w:after="207" w:line="240" w:lineRule="auto"/>
        <w:ind w:right="20" w:firstLine="0"/>
        <w:jc w:val="both"/>
        <w:rPr>
          <w:sz w:val="24"/>
          <w:szCs w:val="24"/>
        </w:rPr>
      </w:pPr>
    </w:p>
    <w:p w:rsidR="00B3392D" w:rsidRPr="00D66113" w:rsidRDefault="00B3392D" w:rsidP="00984A11">
      <w:pPr>
        <w:pStyle w:val="ListParagraph"/>
        <w:numPr>
          <w:ilvl w:val="0"/>
          <w:numId w:val="17"/>
        </w:numPr>
        <w:shd w:val="clear" w:color="auto" w:fill="FFFF00"/>
        <w:spacing w:after="120"/>
        <w:ind w:hanging="720"/>
        <w:jc w:val="both"/>
        <w:rPr>
          <w:b/>
        </w:rPr>
      </w:pPr>
      <w:r w:rsidRPr="00D66113">
        <w:rPr>
          <w:b/>
        </w:rPr>
        <w:t>Срок на изпълнение на поръчката</w:t>
      </w:r>
    </w:p>
    <w:p w:rsidR="00B3392D" w:rsidRPr="00D66113" w:rsidRDefault="00B3392D" w:rsidP="004E54B6">
      <w:pPr>
        <w:spacing w:after="120"/>
        <w:ind w:firstLine="720"/>
        <w:contextualSpacing/>
        <w:jc w:val="both"/>
      </w:pPr>
      <w:r w:rsidRPr="00D66113">
        <w:t>Срокът за изпълнение на поръчката е от датата на сключване на договора до 31.07.2015 г.</w:t>
      </w:r>
    </w:p>
    <w:p w:rsidR="00B3392D" w:rsidRPr="00D66113" w:rsidRDefault="00B3392D" w:rsidP="00A471EE">
      <w:pPr>
        <w:jc w:val="both"/>
      </w:pPr>
      <w:r w:rsidRPr="00D66113">
        <w:tab/>
        <w:t xml:space="preserve"> Възложителят ще уведомява писмено </w:t>
      </w:r>
      <w:r>
        <w:t xml:space="preserve">посредством заявка </w:t>
      </w:r>
      <w:r w:rsidRPr="00D66113">
        <w:t xml:space="preserve">– по пощата или по куриер; по факс и по електронна поща Изпълнителя за планираните дати на предстоящите обучения в срок най-късно до </w:t>
      </w:r>
      <w:r>
        <w:t>1</w:t>
      </w:r>
      <w:r w:rsidRPr="00D66113">
        <w:t>0 (десет) дни преди началото на съответните обучения. Заявката съдържа следната информация:</w:t>
      </w:r>
      <w:r>
        <w:tab/>
      </w:r>
    </w:p>
    <w:p w:rsidR="00B3392D" w:rsidRPr="00D66113" w:rsidRDefault="00B3392D" w:rsidP="00A471EE">
      <w:pPr>
        <w:numPr>
          <w:ilvl w:val="1"/>
          <w:numId w:val="24"/>
        </w:numPr>
        <w:tabs>
          <w:tab w:val="left" w:pos="360"/>
        </w:tabs>
        <w:jc w:val="both"/>
      </w:pPr>
      <w:r w:rsidRPr="00D66113">
        <w:t>дата на провеждане на събитието;</w:t>
      </w:r>
    </w:p>
    <w:p w:rsidR="00B3392D" w:rsidRPr="00D66113" w:rsidRDefault="00B3392D" w:rsidP="00A471EE">
      <w:pPr>
        <w:numPr>
          <w:ilvl w:val="1"/>
          <w:numId w:val="24"/>
        </w:numPr>
        <w:tabs>
          <w:tab w:val="left" w:pos="360"/>
        </w:tabs>
        <w:jc w:val="both"/>
      </w:pPr>
      <w:r w:rsidRPr="00D66113">
        <w:t>предварителен предвиждан брой на участниците;</w:t>
      </w:r>
    </w:p>
    <w:p w:rsidR="00B3392D" w:rsidRPr="00D66113" w:rsidRDefault="00B3392D" w:rsidP="00A471EE">
      <w:pPr>
        <w:numPr>
          <w:ilvl w:val="1"/>
          <w:numId w:val="24"/>
        </w:numPr>
        <w:tabs>
          <w:tab w:val="left" w:pos="360"/>
        </w:tabs>
        <w:jc w:val="both"/>
      </w:pPr>
      <w:r w:rsidRPr="00D66113">
        <w:t>необходим брой самостоятелни (единични) стаи;</w:t>
      </w:r>
    </w:p>
    <w:p w:rsidR="00B3392D" w:rsidRPr="00D66113" w:rsidRDefault="00B3392D" w:rsidP="00A471EE">
      <w:pPr>
        <w:numPr>
          <w:ilvl w:val="1"/>
          <w:numId w:val="24"/>
        </w:numPr>
        <w:tabs>
          <w:tab w:val="left" w:pos="360"/>
        </w:tabs>
        <w:jc w:val="both"/>
      </w:pPr>
      <w:r w:rsidRPr="00D66113">
        <w:t>брой нощувки (с вкл. закуски);</w:t>
      </w:r>
    </w:p>
    <w:p w:rsidR="00B3392D" w:rsidRDefault="00B3392D" w:rsidP="00CA3318">
      <w:pPr>
        <w:numPr>
          <w:ilvl w:val="1"/>
          <w:numId w:val="24"/>
        </w:numPr>
        <w:tabs>
          <w:tab w:val="left" w:pos="360"/>
        </w:tabs>
        <w:jc w:val="both"/>
      </w:pPr>
      <w:r w:rsidRPr="00D66113">
        <w:t xml:space="preserve">други услуги – ползване на зала (продължителност), зареждане с минерална вода, </w:t>
      </w:r>
      <w:r>
        <w:t>техническо оборудване, кетъринг</w:t>
      </w:r>
    </w:p>
    <w:p w:rsidR="00B3392D" w:rsidRDefault="00B3392D" w:rsidP="00CA3318">
      <w:pPr>
        <w:jc w:val="both"/>
      </w:pPr>
    </w:p>
    <w:p w:rsidR="00B3392D" w:rsidRPr="00D66113" w:rsidRDefault="00B3392D" w:rsidP="00CA3318">
      <w:pPr>
        <w:jc w:val="both"/>
      </w:pPr>
      <w:r>
        <w:tab/>
      </w:r>
      <w:r w:rsidRPr="00D66113">
        <w:t>В срок от 2 (два) работни дни от получаване на писменото уведомление за датите на планираните обучения Изпълнителят е длъж</w:t>
      </w:r>
      <w:r>
        <w:t>ен да предостави на Възложителя хотела, в който ще се проведе обучението съгласно офертата на участника.</w:t>
      </w:r>
      <w:r w:rsidRPr="00D66113">
        <w:t>.</w:t>
      </w:r>
    </w:p>
    <w:p w:rsidR="00B3392D" w:rsidRPr="00D66113" w:rsidRDefault="00B3392D" w:rsidP="00A471EE">
      <w:pPr>
        <w:jc w:val="both"/>
      </w:pPr>
    </w:p>
    <w:p w:rsidR="00B3392D" w:rsidRDefault="00B3392D" w:rsidP="00A471EE">
      <w:pPr>
        <w:jc w:val="both"/>
      </w:pPr>
      <w:r>
        <w:tab/>
        <w:t xml:space="preserve">В случай, че изпълнителят посочи повече от 1 хотел, </w:t>
      </w:r>
      <w:r w:rsidRPr="00D66113">
        <w:t>Възложителят изпраща уведомление (по електронна поща) до Изпълнителя за избраният от него хотел в срок от 2 дни след получаване на предложението.</w:t>
      </w:r>
    </w:p>
    <w:p w:rsidR="00B3392D" w:rsidRPr="00D66113" w:rsidRDefault="00B3392D" w:rsidP="00A471EE">
      <w:pPr>
        <w:jc w:val="both"/>
      </w:pPr>
    </w:p>
    <w:p w:rsidR="00B3392D" w:rsidRDefault="00B3392D" w:rsidP="00A471EE">
      <w:pPr>
        <w:jc w:val="both"/>
      </w:pPr>
      <w:r>
        <w:tab/>
      </w:r>
      <w:r w:rsidRPr="00D66113">
        <w:t xml:space="preserve">В срок не по-късно от 24 часа от получаване на уведомлението за избрания от Възложителя хотел, Изпълнителят следва да изпрати на Възложителя </w:t>
      </w:r>
      <w:r>
        <w:t>потвърждение за резервация за избрания</w:t>
      </w:r>
      <w:r w:rsidRPr="00D66113">
        <w:t xml:space="preserve"> от Възложителя хотел.</w:t>
      </w:r>
    </w:p>
    <w:p w:rsidR="00B3392D" w:rsidRPr="00D66113" w:rsidRDefault="00B3392D" w:rsidP="00A471EE">
      <w:pPr>
        <w:jc w:val="both"/>
      </w:pPr>
    </w:p>
    <w:p w:rsidR="00B3392D" w:rsidRDefault="00B3392D" w:rsidP="00A471EE">
      <w:pPr>
        <w:jc w:val="both"/>
      </w:pPr>
      <w:r>
        <w:tab/>
      </w:r>
      <w:r w:rsidRPr="00D66113">
        <w:t>Възложителят ще може да прави анулации на стаи до 24 часа преди мероприятието/настаняването без да дължи заплащане.</w:t>
      </w:r>
    </w:p>
    <w:p w:rsidR="00B3392D" w:rsidRPr="00D66113" w:rsidRDefault="00B3392D" w:rsidP="004E54B6">
      <w:pPr>
        <w:spacing w:after="120"/>
        <w:ind w:firstLine="360"/>
        <w:contextualSpacing/>
        <w:jc w:val="both"/>
      </w:pPr>
    </w:p>
    <w:p w:rsidR="00B3392D" w:rsidRPr="00D66113" w:rsidRDefault="00B3392D" w:rsidP="004E54B6">
      <w:pPr>
        <w:spacing w:after="120"/>
        <w:ind w:left="1080"/>
        <w:contextualSpacing/>
        <w:jc w:val="both"/>
        <w:rPr>
          <w:b/>
        </w:rPr>
      </w:pPr>
    </w:p>
    <w:p w:rsidR="00B3392D" w:rsidRPr="00D66113" w:rsidRDefault="00B3392D" w:rsidP="00984A11">
      <w:pPr>
        <w:widowControl w:val="0"/>
        <w:numPr>
          <w:ilvl w:val="0"/>
          <w:numId w:val="17"/>
        </w:numPr>
        <w:shd w:val="clear" w:color="auto" w:fill="FFFF00"/>
        <w:tabs>
          <w:tab w:val="left" w:pos="1080"/>
          <w:tab w:val="left" w:pos="4854"/>
        </w:tabs>
        <w:autoSpaceDE w:val="0"/>
        <w:autoSpaceDN w:val="0"/>
        <w:adjustRightInd w:val="0"/>
        <w:ind w:hanging="720"/>
        <w:jc w:val="both"/>
        <w:rPr>
          <w:b/>
          <w:color w:val="000000"/>
        </w:rPr>
      </w:pPr>
      <w:r w:rsidRPr="00D66113">
        <w:rPr>
          <w:b/>
          <w:color w:val="000000"/>
        </w:rPr>
        <w:t xml:space="preserve">Място </w:t>
      </w:r>
      <w:r>
        <w:rPr>
          <w:b/>
          <w:color w:val="000000"/>
        </w:rPr>
        <w:t>н</w:t>
      </w:r>
      <w:r w:rsidRPr="00D66113">
        <w:rPr>
          <w:b/>
          <w:color w:val="000000"/>
        </w:rPr>
        <w:t xml:space="preserve">а </w:t>
      </w:r>
      <w:r>
        <w:rPr>
          <w:b/>
          <w:color w:val="000000"/>
        </w:rPr>
        <w:t>изпълнение</w:t>
      </w:r>
    </w:p>
    <w:p w:rsidR="00B3392D" w:rsidRPr="00D66113" w:rsidRDefault="00B3392D" w:rsidP="004E54B6">
      <w:pPr>
        <w:pStyle w:val="a"/>
        <w:shd w:val="clear" w:color="auto" w:fill="auto"/>
        <w:tabs>
          <w:tab w:val="left" w:pos="294"/>
        </w:tabs>
        <w:spacing w:after="225" w:line="240" w:lineRule="auto"/>
        <w:ind w:right="20" w:firstLine="0"/>
        <w:jc w:val="both"/>
      </w:pPr>
    </w:p>
    <w:p w:rsidR="00B3392D" w:rsidRDefault="00B3392D" w:rsidP="006A5264">
      <w:pPr>
        <w:tabs>
          <w:tab w:val="left" w:pos="360"/>
        </w:tabs>
        <w:jc w:val="both"/>
      </w:pPr>
      <w:r w:rsidRPr="00D66113">
        <w:tab/>
        <w:t xml:space="preserve">Мястото за изпълнението на поръчката е на територията на Република България. </w:t>
      </w:r>
    </w:p>
    <w:p w:rsidR="00B3392D" w:rsidRDefault="00B3392D" w:rsidP="006A5264">
      <w:pPr>
        <w:tabs>
          <w:tab w:val="left" w:pos="360"/>
        </w:tabs>
        <w:jc w:val="both"/>
      </w:pPr>
      <w:r>
        <w:tab/>
        <w:t>Случаите, в които обученията се провеждат в гр. София, са изрично посочени в Техническата спецификация.</w:t>
      </w:r>
    </w:p>
    <w:p w:rsidR="00B3392D" w:rsidRPr="00EB16F1" w:rsidRDefault="00B3392D" w:rsidP="006A5264">
      <w:pPr>
        <w:tabs>
          <w:tab w:val="left" w:pos="360"/>
        </w:tabs>
        <w:jc w:val="both"/>
        <w:rPr>
          <w:b/>
        </w:rPr>
      </w:pPr>
      <w:r w:rsidRPr="00EB16F1">
        <w:rPr>
          <w:b/>
        </w:rPr>
        <w:tab/>
        <w:t>Залата за провеждане на обученията следва да бъде в същия хотел, в който е осигурено настаняването на участниците.</w:t>
      </w:r>
    </w:p>
    <w:p w:rsidR="00B3392D" w:rsidRPr="00D66113" w:rsidRDefault="00B3392D" w:rsidP="006A5264">
      <w:pPr>
        <w:tabs>
          <w:tab w:val="left" w:pos="360"/>
        </w:tabs>
        <w:jc w:val="both"/>
      </w:pPr>
      <w:r>
        <w:tab/>
      </w:r>
      <w:r w:rsidRPr="00D66113">
        <w:t>В административната сграда на ИПА ще се осъществяват координационни срещи, доколкото са необходими за изпълнение на задачите.</w:t>
      </w:r>
    </w:p>
    <w:p w:rsidR="00B3392D" w:rsidRPr="00D66113" w:rsidRDefault="00B3392D" w:rsidP="004E54B6"/>
    <w:p w:rsidR="00B3392D" w:rsidRPr="00D66113" w:rsidRDefault="00B3392D" w:rsidP="00984A11">
      <w:pPr>
        <w:shd w:val="clear" w:color="auto" w:fill="FFFF00"/>
        <w:rPr>
          <w:b/>
        </w:rPr>
      </w:pPr>
      <w:r>
        <w:rPr>
          <w:b/>
        </w:rPr>
        <w:t>7</w:t>
      </w:r>
      <w:r w:rsidRPr="00D66113">
        <w:rPr>
          <w:b/>
        </w:rPr>
        <w:t xml:space="preserve">. </w:t>
      </w:r>
      <w:r w:rsidRPr="00D66113">
        <w:rPr>
          <w:b/>
        </w:rPr>
        <w:tab/>
        <w:t>Изисквания за отчитане на дейностите</w:t>
      </w:r>
    </w:p>
    <w:p w:rsidR="00B3392D" w:rsidRPr="00D66113" w:rsidRDefault="00B3392D" w:rsidP="004E54B6"/>
    <w:p w:rsidR="00B3392D" w:rsidRPr="00D66113" w:rsidRDefault="00B3392D" w:rsidP="004E54B6">
      <w:pPr>
        <w:widowControl w:val="0"/>
        <w:autoSpaceDE w:val="0"/>
        <w:autoSpaceDN w:val="0"/>
        <w:adjustRightInd w:val="0"/>
        <w:spacing w:after="240"/>
        <w:ind w:firstLine="720"/>
        <w:jc w:val="both"/>
      </w:pPr>
      <w:r w:rsidRPr="00D66113">
        <w:t>При отчитане на резултатите от изпълнение на дейностите, Изпълнителят е длъжен да предостави:</w:t>
      </w:r>
    </w:p>
    <w:p w:rsidR="00B3392D" w:rsidRDefault="00B3392D" w:rsidP="00CA331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</w:pPr>
      <w:r w:rsidRPr="00D66113">
        <w:t>Доклад за изпълнените услуги за осигурената логистична услуга за всяко обучение</w:t>
      </w:r>
      <w:r>
        <w:t>, придружен с:</w:t>
      </w:r>
    </w:p>
    <w:p w:rsidR="00B3392D" w:rsidRDefault="00B3392D" w:rsidP="00250326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jc w:val="both"/>
      </w:pPr>
      <w:r>
        <w:t xml:space="preserve">оригинал на присъствен списък с трите имена, длъжност, организация/институцията, </w:t>
      </w:r>
      <w:r w:rsidRPr="000B135F">
        <w:t>която лицето представлява,  контакти (адрес, телефон, електронна поща) и подписи на участниците</w:t>
      </w:r>
      <w:r>
        <w:t>. В списъка следва да бъде добавена и графа за подпис за получените материали, както и ясно да е посочено в забележка под линия какви материали са раздадени на лицата.</w:t>
      </w:r>
    </w:p>
    <w:p w:rsidR="00B3392D" w:rsidRDefault="00B3392D" w:rsidP="00CA3318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jc w:val="both"/>
      </w:pPr>
      <w:r>
        <w:t>снимков материал  – на електронен носител;</w:t>
      </w:r>
    </w:p>
    <w:p w:rsidR="00B3392D" w:rsidRDefault="00B3392D" w:rsidP="00CA3318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jc w:val="both"/>
      </w:pPr>
      <w:r>
        <w:t>попълнени анкетни карти – в оригинал.</w:t>
      </w:r>
    </w:p>
    <w:p w:rsidR="00B3392D" w:rsidRDefault="00B3392D" w:rsidP="00250326">
      <w:pPr>
        <w:widowControl w:val="0"/>
        <w:autoSpaceDE w:val="0"/>
        <w:autoSpaceDN w:val="0"/>
        <w:adjustRightInd w:val="0"/>
        <w:spacing w:after="240"/>
        <w:jc w:val="both"/>
      </w:pPr>
      <w:r>
        <w:t xml:space="preserve">Докладът следва да съдържа информация за дата и мястото на провеждане на обучението, информация за броя на участвалите лектори, броя на участниците в обучението, брой участници, които са нощували в хотела и брой нощувки (ако е приложимо), броя на обедите, вечерите и кафе паузите, които са предложени на участниците и менюто. </w:t>
      </w:r>
    </w:p>
    <w:p w:rsidR="00B3392D" w:rsidRPr="00D66113" w:rsidRDefault="00B3392D" w:rsidP="00F44D65">
      <w:pPr>
        <w:tabs>
          <w:tab w:val="left" w:pos="374"/>
        </w:tabs>
        <w:jc w:val="both"/>
      </w:pPr>
      <w:r w:rsidRPr="00D66113">
        <w:t xml:space="preserve">Всички документи и материали, свързани с изпълнението на обществената поръчка следва да бъдат подготвени в съответствие с изискванията на ОПАК: </w:t>
      </w:r>
      <w:hyperlink r:id="rId7" w:history="1">
        <w:r w:rsidRPr="00D66113">
          <w:rPr>
            <w:rStyle w:val="Hyperlink"/>
          </w:rPr>
          <w:t>www.opac.government.bg</w:t>
        </w:r>
      </w:hyperlink>
      <w:r w:rsidRPr="00D66113">
        <w:t xml:space="preserve">. </w:t>
      </w:r>
    </w:p>
    <w:p w:rsidR="00B3392D" w:rsidRPr="00D66113" w:rsidRDefault="00B3392D" w:rsidP="00F44D65">
      <w:pPr>
        <w:tabs>
          <w:tab w:val="left" w:pos="374"/>
        </w:tabs>
      </w:pPr>
      <w:r w:rsidRPr="00D66113">
        <w:t>Всички документи и материали трябва да съдържат:</w:t>
      </w:r>
    </w:p>
    <w:p w:rsidR="00B3392D" w:rsidRPr="00D66113" w:rsidRDefault="00B3392D" w:rsidP="00F44D65">
      <w:pPr>
        <w:pStyle w:val="BullettedNormal"/>
        <w:numPr>
          <w:ilvl w:val="0"/>
          <w:numId w:val="25"/>
        </w:numPr>
        <w:tabs>
          <w:tab w:val="left" w:pos="374"/>
        </w:tabs>
        <w:spacing w:after="0"/>
        <w:ind w:left="0" w:firstLine="0"/>
      </w:pPr>
      <w:r w:rsidRPr="00D66113">
        <w:t>логото и слогана на ЕСФ;</w:t>
      </w:r>
    </w:p>
    <w:p w:rsidR="00B3392D" w:rsidRPr="00D66113" w:rsidRDefault="00B3392D" w:rsidP="00F44D65">
      <w:pPr>
        <w:pStyle w:val="BullettedNormal"/>
        <w:numPr>
          <w:ilvl w:val="0"/>
          <w:numId w:val="25"/>
        </w:numPr>
        <w:tabs>
          <w:tab w:val="left" w:pos="374"/>
        </w:tabs>
        <w:spacing w:after="0"/>
        <w:ind w:left="0" w:firstLine="0"/>
      </w:pPr>
      <w:r w:rsidRPr="00D66113">
        <w:t>логото и слогана на ОПАК;</w:t>
      </w:r>
    </w:p>
    <w:p w:rsidR="00B3392D" w:rsidRPr="00D66113" w:rsidRDefault="00B3392D" w:rsidP="00F44D65">
      <w:pPr>
        <w:pStyle w:val="BullettedNormal"/>
        <w:numPr>
          <w:ilvl w:val="0"/>
          <w:numId w:val="25"/>
        </w:numPr>
        <w:tabs>
          <w:tab w:val="left" w:pos="374"/>
        </w:tabs>
        <w:spacing w:after="0"/>
        <w:ind w:left="0" w:firstLine="0"/>
      </w:pPr>
      <w:r w:rsidRPr="00D66113">
        <w:t>флага на ЕС (препоръчително. Поставя се задължително, когато българският национален флаг също присъства, като се разполага на същото ниво, както и националния флаг);</w:t>
      </w:r>
    </w:p>
    <w:p w:rsidR="00B3392D" w:rsidRPr="00D66113" w:rsidRDefault="00B3392D" w:rsidP="00F44D65">
      <w:pPr>
        <w:pStyle w:val="BullettedNormal"/>
        <w:numPr>
          <w:ilvl w:val="0"/>
          <w:numId w:val="25"/>
        </w:numPr>
        <w:tabs>
          <w:tab w:val="left" w:pos="374"/>
        </w:tabs>
        <w:spacing w:after="0"/>
        <w:ind w:left="0" w:firstLine="0"/>
      </w:pPr>
      <w:r w:rsidRPr="00D66113">
        <w:t>името на проекта, който се изпълнява;</w:t>
      </w:r>
    </w:p>
    <w:p w:rsidR="00B3392D" w:rsidRPr="00D66113" w:rsidRDefault="00B3392D" w:rsidP="00F44D65">
      <w:pPr>
        <w:pStyle w:val="BullettedNormal"/>
        <w:numPr>
          <w:ilvl w:val="0"/>
          <w:numId w:val="25"/>
        </w:numPr>
        <w:tabs>
          <w:tab w:val="left" w:pos="374"/>
        </w:tabs>
        <w:spacing w:after="0"/>
        <w:ind w:left="0" w:firstLine="0"/>
      </w:pPr>
      <w:r w:rsidRPr="00D66113">
        <w:t>името на оперативната програма, изписано изцяло – Оперативна програма "Административен капацитет";</w:t>
      </w:r>
    </w:p>
    <w:p w:rsidR="00B3392D" w:rsidRPr="00D66113" w:rsidRDefault="00B3392D" w:rsidP="00F44D65">
      <w:pPr>
        <w:pStyle w:val="BullettedNormal"/>
        <w:numPr>
          <w:ilvl w:val="0"/>
          <w:numId w:val="25"/>
        </w:numPr>
        <w:tabs>
          <w:tab w:val="left" w:pos="374"/>
        </w:tabs>
        <w:spacing w:after="0"/>
        <w:ind w:left="0" w:firstLine="0"/>
      </w:pPr>
      <w:r w:rsidRPr="00D66113">
        <w:t>изречението "Проектът се финансира от Европейския социален фонд и от държавния бюджет на Република България”;</w:t>
      </w:r>
    </w:p>
    <w:p w:rsidR="00B3392D" w:rsidRPr="00D66113" w:rsidRDefault="00B3392D" w:rsidP="00F44D65">
      <w:pPr>
        <w:pStyle w:val="BullettedNormal"/>
        <w:numPr>
          <w:ilvl w:val="0"/>
          <w:numId w:val="25"/>
        </w:numPr>
        <w:tabs>
          <w:tab w:val="left" w:pos="374"/>
        </w:tabs>
        <w:spacing w:after="0"/>
        <w:ind w:left="0" w:firstLine="0"/>
      </w:pPr>
      <w:r w:rsidRPr="00D66113">
        <w:t xml:space="preserve">интернет страница на ОПАК – </w:t>
      </w:r>
      <w:hyperlink r:id="rId8" w:history="1">
        <w:r w:rsidRPr="00D66113">
          <w:rPr>
            <w:rStyle w:val="Hyperlink"/>
          </w:rPr>
          <w:t>www.opac.government.bg</w:t>
        </w:r>
      </w:hyperlink>
      <w:r w:rsidRPr="00D66113">
        <w:t>.</w:t>
      </w:r>
    </w:p>
    <w:p w:rsidR="00B3392D" w:rsidRPr="00D66113" w:rsidRDefault="00B3392D" w:rsidP="00F44D65">
      <w:pPr>
        <w:pStyle w:val="BullettedNormal"/>
        <w:numPr>
          <w:ilvl w:val="0"/>
          <w:numId w:val="25"/>
        </w:numPr>
        <w:tabs>
          <w:tab w:val="left" w:pos="374"/>
        </w:tabs>
        <w:spacing w:after="0"/>
        <w:ind w:left="0" w:firstLine="0"/>
      </w:pPr>
      <w:r w:rsidRPr="00D66113">
        <w:t>логото на ИПА</w:t>
      </w:r>
    </w:p>
    <w:p w:rsidR="00B3392D" w:rsidRPr="00D66113" w:rsidRDefault="00B3392D" w:rsidP="00F44D65">
      <w:pPr>
        <w:tabs>
          <w:tab w:val="left" w:pos="374"/>
        </w:tabs>
        <w:jc w:val="both"/>
      </w:pPr>
    </w:p>
    <w:p w:rsidR="00B3392D" w:rsidRPr="00D66113" w:rsidRDefault="00B3392D" w:rsidP="00250326">
      <w:pPr>
        <w:widowControl w:val="0"/>
        <w:autoSpaceDE w:val="0"/>
        <w:autoSpaceDN w:val="0"/>
        <w:adjustRightInd w:val="0"/>
        <w:spacing w:after="240"/>
        <w:jc w:val="both"/>
      </w:pPr>
      <w:r w:rsidRPr="00D66113">
        <w:t>За информация, разпространявана по електронен път описаните принципи се прилагат аналогично</w:t>
      </w:r>
    </w:p>
    <w:p w:rsidR="00B3392D" w:rsidRPr="00D66113" w:rsidRDefault="00B3392D" w:rsidP="00A91F6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left="720"/>
        <w:jc w:val="both"/>
      </w:pPr>
      <w:r w:rsidRPr="00D66113">
        <w:t>Фактури за предоставените услуги, съгласно изискванията на ценовата оферта за обществената поръчка.</w:t>
      </w:r>
    </w:p>
    <w:p w:rsidR="00B3392D" w:rsidRPr="00D66113" w:rsidRDefault="00B3392D" w:rsidP="004E54B6">
      <w:pPr>
        <w:jc w:val="both"/>
        <w:rPr>
          <w:b/>
          <w:caps/>
        </w:rPr>
      </w:pPr>
    </w:p>
    <w:p w:rsidR="00B3392D" w:rsidRPr="00D66113" w:rsidRDefault="00B3392D" w:rsidP="001213D9">
      <w:pPr>
        <w:shd w:val="clear" w:color="auto" w:fill="FFFF00"/>
        <w:jc w:val="both"/>
        <w:rPr>
          <w:b/>
          <w:caps/>
        </w:rPr>
      </w:pPr>
      <w:r>
        <w:rPr>
          <w:b/>
          <w:caps/>
        </w:rPr>
        <w:t xml:space="preserve">8. </w:t>
      </w:r>
      <w:bookmarkEnd w:id="3"/>
      <w:r>
        <w:rPr>
          <w:b/>
          <w:caps/>
        </w:rPr>
        <w:t>П</w:t>
      </w:r>
      <w:r>
        <w:rPr>
          <w:b/>
          <w:bCs/>
        </w:rPr>
        <w:t>лащания</w:t>
      </w:r>
      <w:r w:rsidRPr="00D66113">
        <w:rPr>
          <w:b/>
          <w:caps/>
        </w:rPr>
        <w:t xml:space="preserve"> </w:t>
      </w:r>
    </w:p>
    <w:p w:rsidR="00B3392D" w:rsidRPr="00D66113" w:rsidRDefault="00B3392D" w:rsidP="004E54B6">
      <w:pPr>
        <w:tabs>
          <w:tab w:val="left" w:pos="360"/>
        </w:tabs>
        <w:ind w:left="720"/>
        <w:jc w:val="both"/>
        <w:outlineLvl w:val="1"/>
        <w:rPr>
          <w:b/>
          <w:caps/>
        </w:rPr>
      </w:pPr>
    </w:p>
    <w:p w:rsidR="00B3392D" w:rsidRPr="001213D9" w:rsidRDefault="00B3392D" w:rsidP="004E54B6">
      <w:pPr>
        <w:pStyle w:val="Footer"/>
        <w:tabs>
          <w:tab w:val="clear" w:pos="4536"/>
          <w:tab w:val="clear" w:pos="9072"/>
          <w:tab w:val="center" w:pos="567"/>
          <w:tab w:val="right" w:pos="8222"/>
        </w:tabs>
        <w:jc w:val="both"/>
      </w:pPr>
      <w:r w:rsidRPr="00D66113">
        <w:rPr>
          <w:lang/>
        </w:rPr>
        <w:tab/>
      </w:r>
      <w:r w:rsidRPr="00D66113">
        <w:rPr>
          <w:lang/>
        </w:rPr>
        <w:tab/>
        <w:t>Заплащането ще се извършва по банков път, в български левове,  с платежно нареждане от  ИПА по посочена от  Изпълнителя банкова сметка, след подписване на двустранен констативен протокол за приемане на извършената услуга, подписан от двете страни по договора и след представена в оригинал фактура, съдържаща в описателната си част текста “Разходът е по проект „Изграждане на капацитет на ИПА за изследвания, обучение и приложение на иновативни европейски практики в доброто управление”,</w:t>
      </w:r>
      <w:r w:rsidRPr="00D66113">
        <w:rPr>
          <w:bCs/>
          <w:lang/>
        </w:rPr>
        <w:t xml:space="preserve"> </w:t>
      </w:r>
      <w:r w:rsidRPr="00D66113">
        <w:rPr>
          <w:lang/>
        </w:rPr>
        <w:t>в изпълнение на Договор за БФП № 13-22-1/16.04.2014, финансиран от Оперативна програма „Административен капацитет”, съфинансирана от Европейския съюз чрез Европейския социален фонд”. Заплащането ще се извършва в срок до 30 дни сред подписване на двустранен констативен протокол за приемане на извършената услуга. Заплащането може да се извършва на отделни етапи/проведени обучения. Авансово плащане не се дължи.</w:t>
      </w:r>
    </w:p>
    <w:p w:rsidR="00B3392D" w:rsidRPr="001213D9" w:rsidRDefault="00B3392D" w:rsidP="004E54B6"/>
    <w:sectPr w:rsidR="00B3392D" w:rsidRPr="001213D9" w:rsidSect="008818D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127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92D" w:rsidRDefault="00B3392D" w:rsidP="004E54B6">
      <w:r>
        <w:separator/>
      </w:r>
    </w:p>
  </w:endnote>
  <w:endnote w:type="continuationSeparator" w:id="0">
    <w:p w:rsidR="00B3392D" w:rsidRDefault="00B3392D" w:rsidP="004E5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2D" w:rsidRPr="008818D9" w:rsidRDefault="00B3392D" w:rsidP="008818D9">
    <w:pPr>
      <w:pBdr>
        <w:top w:val="single" w:sz="4" w:space="1" w:color="auto"/>
      </w:pBdr>
      <w:tabs>
        <w:tab w:val="center" w:pos="4536"/>
        <w:tab w:val="right" w:pos="9072"/>
      </w:tabs>
      <w:jc w:val="center"/>
    </w:pPr>
    <w:r w:rsidRPr="008818D9">
      <w:rPr>
        <w:rFonts w:eastAsia="MS Mincho"/>
        <w:b/>
        <w:bCs/>
        <w:sz w:val="20"/>
        <w:szCs w:val="20"/>
        <w:lang w:eastAsia="en-US"/>
      </w:rPr>
      <w:t>Проектът се осъществява с финансовата подкрепа на Оперативна програма “Административен капацитет”, съфинансирана от Европейския съюз чрез Европейския социален фонд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23.25pt;margin-top:.05pt;width:1.1pt;height:13.25pt;z-index:251660288;visibility:visible;mso-wrap-distance-left:0;mso-wrap-distance-right:0;mso-position-horizontal-relative:pag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" stroked="f">
          <v:fill opacity="0"/>
          <v:textbox inset="0,0,0,0">
            <w:txbxContent>
              <w:p w:rsidR="00B3392D" w:rsidRDefault="00B3392D" w:rsidP="008818D9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</w:p>
  <w:p w:rsidR="00B3392D" w:rsidRPr="008818D9" w:rsidRDefault="00B3392D" w:rsidP="00A31690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2D" w:rsidRPr="008818D9" w:rsidRDefault="00B3392D" w:rsidP="008818D9">
    <w:pPr>
      <w:pStyle w:val="Footer"/>
      <w:jc w:val="center"/>
      <w:rPr>
        <w:i/>
        <w:sz w:val="20"/>
        <w:szCs w:val="20"/>
      </w:rPr>
    </w:pPr>
    <w:r w:rsidRPr="00060B0B">
      <w:rPr>
        <w:i/>
        <w:sz w:val="20"/>
        <w:szCs w:val="20"/>
      </w:rPr>
      <w:t>Този документ е създаден в рамките на проект „</w:t>
    </w:r>
    <w:r w:rsidRPr="004959F7">
      <w:rPr>
        <w:i/>
        <w:sz w:val="20"/>
        <w:szCs w:val="20"/>
      </w:rPr>
      <w:t>Изграждане на капацитет на ИПА за изследвания, обучение и приложение на иновативни европейски практики в доброто управление</w:t>
    </w:r>
    <w:r w:rsidRPr="00060B0B">
      <w:rPr>
        <w:i/>
        <w:sz w:val="20"/>
        <w:szCs w:val="20"/>
      </w:rPr>
      <w:t xml:space="preserve">”, в изпълнение на Договор № </w:t>
    </w:r>
    <w:r>
      <w:rPr>
        <w:i/>
        <w:sz w:val="20"/>
        <w:szCs w:val="20"/>
        <w:lang/>
      </w:rPr>
      <w:t>C13-22-1/16.04.2014,</w:t>
    </w:r>
    <w:r w:rsidRPr="00060B0B">
      <w:rPr>
        <w:i/>
        <w:sz w:val="20"/>
        <w:szCs w:val="20"/>
      </w:rPr>
      <w:t xml:space="preserve"> финансиран от Оперативна програма „Административен капацитет”, съфинансирана от Европейския съюз чрез Европейския социален фонд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92D" w:rsidRDefault="00B3392D" w:rsidP="004E54B6">
      <w:r>
        <w:separator/>
      </w:r>
    </w:p>
  </w:footnote>
  <w:footnote w:type="continuationSeparator" w:id="0">
    <w:p w:rsidR="00B3392D" w:rsidRDefault="00B3392D" w:rsidP="004E5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2D" w:rsidRPr="00B63819" w:rsidRDefault="00B3392D" w:rsidP="004E54B6">
    <w:pPr>
      <w:pStyle w:val="Header"/>
      <w:jc w:val="center"/>
    </w:pPr>
    <w:r w:rsidRPr="00877C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454.5pt;height:66pt;visibility:visible">
          <v:imagedata r:id="rId1" o:title=""/>
        </v:shape>
      </w:pict>
    </w:r>
  </w:p>
  <w:p w:rsidR="00B3392D" w:rsidRDefault="00B339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2D" w:rsidRDefault="00B3392D">
    <w:pPr>
      <w:pStyle w:val="Header"/>
    </w:pPr>
    <w:r w:rsidRPr="00877C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style="width:447pt;height:64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924"/>
    <w:multiLevelType w:val="multilevel"/>
    <w:tmpl w:val="FFFC2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797F1F"/>
    <w:multiLevelType w:val="hybridMultilevel"/>
    <w:tmpl w:val="719CE9AC"/>
    <w:lvl w:ilvl="0" w:tplc="0CD0D38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09D438A1"/>
    <w:multiLevelType w:val="hybridMultilevel"/>
    <w:tmpl w:val="585E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73893"/>
    <w:multiLevelType w:val="hybridMultilevel"/>
    <w:tmpl w:val="21C2679E"/>
    <w:lvl w:ilvl="0" w:tplc="040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>
    <w:nsid w:val="1A4458A3"/>
    <w:multiLevelType w:val="multilevel"/>
    <w:tmpl w:val="4D60C86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b w:val="0"/>
      </w:rPr>
    </w:lvl>
  </w:abstractNum>
  <w:abstractNum w:abstractNumId="5">
    <w:nsid w:val="1AEE421A"/>
    <w:multiLevelType w:val="hybridMultilevel"/>
    <w:tmpl w:val="4F8282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570B5"/>
    <w:multiLevelType w:val="multilevel"/>
    <w:tmpl w:val="52340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272253E"/>
    <w:multiLevelType w:val="hybridMultilevel"/>
    <w:tmpl w:val="E9C02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B0C4A"/>
    <w:multiLevelType w:val="hybridMultilevel"/>
    <w:tmpl w:val="F7AAC76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2709D2"/>
    <w:multiLevelType w:val="multilevel"/>
    <w:tmpl w:val="52340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226181F"/>
    <w:multiLevelType w:val="hybridMultilevel"/>
    <w:tmpl w:val="E1DA2608"/>
    <w:lvl w:ilvl="0" w:tplc="343A17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8779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418E1E98"/>
    <w:multiLevelType w:val="multilevel"/>
    <w:tmpl w:val="BD1085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44802015"/>
    <w:multiLevelType w:val="hybridMultilevel"/>
    <w:tmpl w:val="5504110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01D2B"/>
    <w:multiLevelType w:val="hybridMultilevel"/>
    <w:tmpl w:val="556EB53E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9A2916"/>
    <w:multiLevelType w:val="multilevel"/>
    <w:tmpl w:val="52340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58520209"/>
    <w:multiLevelType w:val="hybridMultilevel"/>
    <w:tmpl w:val="1C08BEAA"/>
    <w:lvl w:ilvl="0" w:tplc="0402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20003">
      <w:numFmt w:val="bullet"/>
      <w:lvlText w:val="-"/>
      <w:lvlJc w:val="left"/>
      <w:pPr>
        <w:tabs>
          <w:tab w:val="num" w:pos="2298"/>
        </w:tabs>
        <w:ind w:left="2298" w:hanging="870"/>
      </w:pPr>
      <w:rPr>
        <w:rFonts w:ascii="Times New Roman" w:eastAsia="Times New Roman" w:hAnsi="Times New Roman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CD21D75"/>
    <w:multiLevelType w:val="hybridMultilevel"/>
    <w:tmpl w:val="B2C0FF16"/>
    <w:lvl w:ilvl="0" w:tplc="0409000F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5CEB6D9C"/>
    <w:multiLevelType w:val="multilevel"/>
    <w:tmpl w:val="7E6A2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DC5201C"/>
    <w:multiLevelType w:val="hybridMultilevel"/>
    <w:tmpl w:val="EAB4874E"/>
    <w:lvl w:ilvl="0" w:tplc="4FEECD44">
      <w:start w:val="6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5EA06DAE"/>
    <w:multiLevelType w:val="hybridMultilevel"/>
    <w:tmpl w:val="E1DA2608"/>
    <w:lvl w:ilvl="0" w:tplc="343A17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A3342C"/>
    <w:multiLevelType w:val="hybridMultilevel"/>
    <w:tmpl w:val="B2C0FF16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E79754E"/>
    <w:multiLevelType w:val="multilevel"/>
    <w:tmpl w:val="52340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6F241A18"/>
    <w:multiLevelType w:val="hybridMultilevel"/>
    <w:tmpl w:val="DA5C965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1A5C29"/>
    <w:multiLevelType w:val="hybridMultilevel"/>
    <w:tmpl w:val="96E08A28"/>
    <w:lvl w:ilvl="0" w:tplc="0CD0D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D5F54"/>
    <w:multiLevelType w:val="multilevel"/>
    <w:tmpl w:val="DEB692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B469A7"/>
    <w:multiLevelType w:val="hybridMultilevel"/>
    <w:tmpl w:val="07C695AA"/>
    <w:lvl w:ilvl="0" w:tplc="FA18F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A27A1"/>
    <w:multiLevelType w:val="multilevel"/>
    <w:tmpl w:val="B2C0FF16"/>
    <w:lvl w:ilvl="0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7ADA4488"/>
    <w:multiLevelType w:val="hybridMultilevel"/>
    <w:tmpl w:val="B2C0FF16"/>
    <w:lvl w:ilvl="0" w:tplc="0409000F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7F053BC8"/>
    <w:multiLevelType w:val="hybridMultilevel"/>
    <w:tmpl w:val="5FA4A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18FA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25"/>
  </w:num>
  <w:num w:numId="5">
    <w:abstractNumId w:val="0"/>
  </w:num>
  <w:num w:numId="6">
    <w:abstractNumId w:val="14"/>
  </w:num>
  <w:num w:numId="7">
    <w:abstractNumId w:val="13"/>
  </w:num>
  <w:num w:numId="8">
    <w:abstractNumId w:val="1"/>
  </w:num>
  <w:num w:numId="9">
    <w:abstractNumId w:val="10"/>
  </w:num>
  <w:num w:numId="10">
    <w:abstractNumId w:val="28"/>
  </w:num>
  <w:num w:numId="11">
    <w:abstractNumId w:val="21"/>
  </w:num>
  <w:num w:numId="12">
    <w:abstractNumId w:val="27"/>
  </w:num>
  <w:num w:numId="13">
    <w:abstractNumId w:val="3"/>
  </w:num>
  <w:num w:numId="14">
    <w:abstractNumId w:val="20"/>
  </w:num>
  <w:num w:numId="15">
    <w:abstractNumId w:val="11"/>
  </w:num>
  <w:num w:numId="16">
    <w:abstractNumId w:val="15"/>
  </w:num>
  <w:num w:numId="17">
    <w:abstractNumId w:val="23"/>
  </w:num>
  <w:num w:numId="18">
    <w:abstractNumId w:val="17"/>
  </w:num>
  <w:num w:numId="19">
    <w:abstractNumId w:val="2"/>
  </w:num>
  <w:num w:numId="20">
    <w:abstractNumId w:val="5"/>
  </w:num>
  <w:num w:numId="21">
    <w:abstractNumId w:val="19"/>
  </w:num>
  <w:num w:numId="22">
    <w:abstractNumId w:val="26"/>
  </w:num>
  <w:num w:numId="23">
    <w:abstractNumId w:val="7"/>
  </w:num>
  <w:num w:numId="24">
    <w:abstractNumId w:val="29"/>
  </w:num>
  <w:num w:numId="25">
    <w:abstractNumId w:val="8"/>
  </w:num>
  <w:num w:numId="26">
    <w:abstractNumId w:val="6"/>
  </w:num>
  <w:num w:numId="27">
    <w:abstractNumId w:val="9"/>
  </w:num>
  <w:num w:numId="28">
    <w:abstractNumId w:val="22"/>
  </w:num>
  <w:num w:numId="29">
    <w:abstractNumId w:val="4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5A8"/>
    <w:rsid w:val="0000592D"/>
    <w:rsid w:val="000271E2"/>
    <w:rsid w:val="00060B0B"/>
    <w:rsid w:val="000760C2"/>
    <w:rsid w:val="000B135F"/>
    <w:rsid w:val="000C580C"/>
    <w:rsid w:val="000E6C13"/>
    <w:rsid w:val="000F42CD"/>
    <w:rsid w:val="00112753"/>
    <w:rsid w:val="001213D9"/>
    <w:rsid w:val="0012636B"/>
    <w:rsid w:val="00150BE4"/>
    <w:rsid w:val="00153B77"/>
    <w:rsid w:val="00180253"/>
    <w:rsid w:val="001E3148"/>
    <w:rsid w:val="001E367B"/>
    <w:rsid w:val="001E6C8C"/>
    <w:rsid w:val="001F7554"/>
    <w:rsid w:val="0022249D"/>
    <w:rsid w:val="002325E4"/>
    <w:rsid w:val="00250326"/>
    <w:rsid w:val="00250692"/>
    <w:rsid w:val="00250D2C"/>
    <w:rsid w:val="002763CF"/>
    <w:rsid w:val="00292F82"/>
    <w:rsid w:val="00294F72"/>
    <w:rsid w:val="002A0D56"/>
    <w:rsid w:val="002C2FD0"/>
    <w:rsid w:val="002D0050"/>
    <w:rsid w:val="002F7743"/>
    <w:rsid w:val="0030555C"/>
    <w:rsid w:val="00322083"/>
    <w:rsid w:val="0033221F"/>
    <w:rsid w:val="003465A0"/>
    <w:rsid w:val="00347C83"/>
    <w:rsid w:val="00357409"/>
    <w:rsid w:val="00392A06"/>
    <w:rsid w:val="003B6E5D"/>
    <w:rsid w:val="00436A9D"/>
    <w:rsid w:val="0044509E"/>
    <w:rsid w:val="00447C01"/>
    <w:rsid w:val="004718F4"/>
    <w:rsid w:val="004959F7"/>
    <w:rsid w:val="004A32D4"/>
    <w:rsid w:val="004B62C3"/>
    <w:rsid w:val="004B73C1"/>
    <w:rsid w:val="004C770A"/>
    <w:rsid w:val="004D5A25"/>
    <w:rsid w:val="004E54B6"/>
    <w:rsid w:val="005355A8"/>
    <w:rsid w:val="0054653E"/>
    <w:rsid w:val="00576426"/>
    <w:rsid w:val="005E3531"/>
    <w:rsid w:val="005E6DC6"/>
    <w:rsid w:val="0062312F"/>
    <w:rsid w:val="00623D1B"/>
    <w:rsid w:val="00626A08"/>
    <w:rsid w:val="006744E2"/>
    <w:rsid w:val="00691F03"/>
    <w:rsid w:val="006936E7"/>
    <w:rsid w:val="006A5264"/>
    <w:rsid w:val="006B5F42"/>
    <w:rsid w:val="006C1ECF"/>
    <w:rsid w:val="006C70CC"/>
    <w:rsid w:val="006E23F4"/>
    <w:rsid w:val="0072356B"/>
    <w:rsid w:val="007273C9"/>
    <w:rsid w:val="00736E6D"/>
    <w:rsid w:val="00754E8A"/>
    <w:rsid w:val="007655B2"/>
    <w:rsid w:val="007823D8"/>
    <w:rsid w:val="007E06CE"/>
    <w:rsid w:val="008046AA"/>
    <w:rsid w:val="00822F21"/>
    <w:rsid w:val="0084782E"/>
    <w:rsid w:val="00854997"/>
    <w:rsid w:val="0087408E"/>
    <w:rsid w:val="00875072"/>
    <w:rsid w:val="00877C84"/>
    <w:rsid w:val="008818D9"/>
    <w:rsid w:val="00897DBF"/>
    <w:rsid w:val="008C72B9"/>
    <w:rsid w:val="00915302"/>
    <w:rsid w:val="0091654C"/>
    <w:rsid w:val="00926FBD"/>
    <w:rsid w:val="009300B9"/>
    <w:rsid w:val="009474C4"/>
    <w:rsid w:val="009541CD"/>
    <w:rsid w:val="00976145"/>
    <w:rsid w:val="00981A05"/>
    <w:rsid w:val="00984A11"/>
    <w:rsid w:val="00986F20"/>
    <w:rsid w:val="009D2EC0"/>
    <w:rsid w:val="009D638E"/>
    <w:rsid w:val="009D6D67"/>
    <w:rsid w:val="009E6C87"/>
    <w:rsid w:val="009F43DC"/>
    <w:rsid w:val="009F6509"/>
    <w:rsid w:val="00A04338"/>
    <w:rsid w:val="00A31690"/>
    <w:rsid w:val="00A471EE"/>
    <w:rsid w:val="00A57B3C"/>
    <w:rsid w:val="00A71EBC"/>
    <w:rsid w:val="00A91F68"/>
    <w:rsid w:val="00A96920"/>
    <w:rsid w:val="00AC26F6"/>
    <w:rsid w:val="00B3392D"/>
    <w:rsid w:val="00B37E6C"/>
    <w:rsid w:val="00B63819"/>
    <w:rsid w:val="00B66AD9"/>
    <w:rsid w:val="00B822BB"/>
    <w:rsid w:val="00BC4852"/>
    <w:rsid w:val="00BD132F"/>
    <w:rsid w:val="00C039E9"/>
    <w:rsid w:val="00C0558B"/>
    <w:rsid w:val="00C15309"/>
    <w:rsid w:val="00C241C5"/>
    <w:rsid w:val="00C3376B"/>
    <w:rsid w:val="00C90621"/>
    <w:rsid w:val="00C91CE2"/>
    <w:rsid w:val="00C937EE"/>
    <w:rsid w:val="00CA3318"/>
    <w:rsid w:val="00CB2DE5"/>
    <w:rsid w:val="00CE35F9"/>
    <w:rsid w:val="00CF46FB"/>
    <w:rsid w:val="00D11C79"/>
    <w:rsid w:val="00D23A6D"/>
    <w:rsid w:val="00D52B36"/>
    <w:rsid w:val="00D53AF2"/>
    <w:rsid w:val="00D66113"/>
    <w:rsid w:val="00DA2929"/>
    <w:rsid w:val="00DB7A14"/>
    <w:rsid w:val="00DC6622"/>
    <w:rsid w:val="00DD5056"/>
    <w:rsid w:val="00DD52CF"/>
    <w:rsid w:val="00E03E6A"/>
    <w:rsid w:val="00E70F75"/>
    <w:rsid w:val="00E7391B"/>
    <w:rsid w:val="00E84C4C"/>
    <w:rsid w:val="00EA27C2"/>
    <w:rsid w:val="00EA4FF4"/>
    <w:rsid w:val="00EB16F1"/>
    <w:rsid w:val="00EB68DF"/>
    <w:rsid w:val="00F159A4"/>
    <w:rsid w:val="00F41B8E"/>
    <w:rsid w:val="00F44D65"/>
    <w:rsid w:val="00F66F6C"/>
    <w:rsid w:val="00F72356"/>
    <w:rsid w:val="00FB439D"/>
    <w:rsid w:val="00FB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A8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55A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355A8"/>
    <w:rPr>
      <w:rFonts w:ascii="Cambria" w:hAnsi="Cambria" w:cs="Times New Roman"/>
      <w:b/>
      <w:bCs/>
      <w:sz w:val="26"/>
      <w:szCs w:val="26"/>
      <w:lang w:val="bg-BG"/>
    </w:rPr>
  </w:style>
  <w:style w:type="paragraph" w:styleId="Footer">
    <w:name w:val="footer"/>
    <w:basedOn w:val="Normal"/>
    <w:link w:val="FooterChar"/>
    <w:uiPriority w:val="99"/>
    <w:rsid w:val="005355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55A8"/>
    <w:rPr>
      <w:rFonts w:ascii="Times New Roman" w:hAnsi="Times New Roman" w:cs="Times New Roman"/>
      <w:lang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uiPriority w:val="99"/>
    <w:rsid w:val="005355A8"/>
    <w:pPr>
      <w:spacing w:after="120"/>
    </w:p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uiPriority w:val="99"/>
    <w:locked/>
    <w:rsid w:val="005355A8"/>
    <w:rPr>
      <w:rFonts w:ascii="Times New Roman" w:hAnsi="Times New Roman" w:cs="Times New Roman"/>
      <w:lang/>
    </w:rPr>
  </w:style>
  <w:style w:type="paragraph" w:styleId="BodyText2">
    <w:name w:val="Body Text 2"/>
    <w:basedOn w:val="Normal"/>
    <w:link w:val="BodyText2Char"/>
    <w:uiPriority w:val="99"/>
    <w:rsid w:val="005355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355A8"/>
    <w:rPr>
      <w:rFonts w:ascii="Times New Roman" w:hAnsi="Times New Roman" w:cs="Times New Roman"/>
      <w:lang/>
    </w:rPr>
  </w:style>
  <w:style w:type="paragraph" w:customStyle="1" w:styleId="Default">
    <w:name w:val="Default"/>
    <w:uiPriority w:val="99"/>
    <w:rsid w:val="005355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5355A8"/>
    <w:rPr>
      <w:rFonts w:ascii="Times New Roman" w:hAnsi="Times New Roman" w:cs="Times New Roman"/>
      <w:b/>
    </w:rPr>
  </w:style>
  <w:style w:type="character" w:customStyle="1" w:styleId="6">
    <w:name w:val="Заглавие #6_"/>
    <w:link w:val="60"/>
    <w:uiPriority w:val="99"/>
    <w:locked/>
    <w:rsid w:val="005355A8"/>
    <w:rPr>
      <w:sz w:val="23"/>
      <w:shd w:val="clear" w:color="auto" w:fill="FFFFFF"/>
    </w:rPr>
  </w:style>
  <w:style w:type="paragraph" w:customStyle="1" w:styleId="a">
    <w:name w:val="Основен текст"/>
    <w:basedOn w:val="Normal"/>
    <w:uiPriority w:val="99"/>
    <w:rsid w:val="005355A8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paragraph" w:customStyle="1" w:styleId="60">
    <w:name w:val="Заглавие #6"/>
    <w:basedOn w:val="Normal"/>
    <w:link w:val="6"/>
    <w:uiPriority w:val="99"/>
    <w:rsid w:val="005355A8"/>
    <w:pPr>
      <w:widowControl w:val="0"/>
      <w:shd w:val="clear" w:color="auto" w:fill="FFFFFF"/>
      <w:spacing w:before="540" w:after="360" w:line="240" w:lineRule="atLeast"/>
      <w:jc w:val="both"/>
      <w:outlineLvl w:val="5"/>
    </w:pPr>
    <w:rPr>
      <w:rFonts w:ascii="Cambria" w:hAnsi="Cambria"/>
      <w:sz w:val="23"/>
      <w:szCs w:val="23"/>
    </w:rPr>
  </w:style>
  <w:style w:type="character" w:styleId="Hyperlink">
    <w:name w:val="Hyperlink"/>
    <w:basedOn w:val="DefaultParagraphFont"/>
    <w:uiPriority w:val="99"/>
    <w:rsid w:val="00D52B3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12753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91C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E54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54B6"/>
    <w:rPr>
      <w:rFonts w:ascii="Times New Roman" w:hAnsi="Times New Roman" w:cs="Times New Roman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4E5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4B6"/>
    <w:rPr>
      <w:rFonts w:ascii="Lucida Grande" w:hAnsi="Lucida Grande" w:cs="Lucida Grande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99"/>
    <w:qFormat/>
    <w:rsid w:val="004D5A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A29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2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2929"/>
    <w:rPr>
      <w:rFonts w:ascii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2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2929"/>
    <w:rPr>
      <w:b/>
      <w:bCs/>
    </w:rPr>
  </w:style>
  <w:style w:type="paragraph" w:styleId="Revision">
    <w:name w:val="Revision"/>
    <w:hidden/>
    <w:uiPriority w:val="99"/>
    <w:semiHidden/>
    <w:rsid w:val="00822F21"/>
    <w:rPr>
      <w:rFonts w:ascii="Times New Roman" w:hAnsi="Times New Roman"/>
      <w:sz w:val="24"/>
      <w:szCs w:val="24"/>
    </w:rPr>
  </w:style>
  <w:style w:type="paragraph" w:customStyle="1" w:styleId="BullettedNormal">
    <w:name w:val="Bulletted Normal"/>
    <w:basedOn w:val="Normal"/>
    <w:link w:val="BullettedNormalChar"/>
    <w:uiPriority w:val="99"/>
    <w:rsid w:val="00A91F68"/>
    <w:pPr>
      <w:suppressAutoHyphens/>
      <w:autoSpaceDE w:val="0"/>
      <w:spacing w:after="120"/>
      <w:ind w:left="720" w:hanging="360"/>
      <w:jc w:val="both"/>
    </w:pPr>
    <w:rPr>
      <w:rFonts w:eastAsia="Batang"/>
      <w:sz w:val="20"/>
      <w:szCs w:val="20"/>
      <w:lang w:eastAsia="ar-SA"/>
    </w:rPr>
  </w:style>
  <w:style w:type="character" w:customStyle="1" w:styleId="BullettedNormalChar">
    <w:name w:val="Bulletted Normal Char"/>
    <w:link w:val="BullettedNormal"/>
    <w:uiPriority w:val="99"/>
    <w:locked/>
    <w:rsid w:val="00A91F68"/>
    <w:rPr>
      <w:rFonts w:ascii="Times New Roman" w:eastAsia="Batang" w:hAnsi="Times New Roman"/>
      <w:sz w:val="20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2224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249D"/>
    <w:rPr>
      <w:rFonts w:ascii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rsid w:val="0022249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ac.government.b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ac.government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4064</Words>
  <Characters>23169</Characters>
  <Application>Microsoft Office Outlook</Application>
  <DocSecurity>0</DocSecurity>
  <Lines>0</Lines>
  <Paragraphs>0</Paragraphs>
  <ScaleCrop>false</ScaleCrop>
  <Company>Deloitte Central Europe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dell</cp:lastModifiedBy>
  <cp:revision>2</cp:revision>
  <cp:lastPrinted>2014-10-10T05:42:00Z</cp:lastPrinted>
  <dcterms:created xsi:type="dcterms:W3CDTF">2014-10-10T10:54:00Z</dcterms:created>
  <dcterms:modified xsi:type="dcterms:W3CDTF">2014-10-10T10:54:00Z</dcterms:modified>
</cp:coreProperties>
</file>