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7946A" w14:textId="02FF6164" w:rsidR="005355A8" w:rsidRPr="001213D9" w:rsidRDefault="004E54B6" w:rsidP="004E54B6">
      <w:pPr>
        <w:pStyle w:val="Heading3"/>
        <w:pageBreakBefore/>
        <w:tabs>
          <w:tab w:val="left" w:pos="267"/>
          <w:tab w:val="center" w:pos="4150"/>
        </w:tabs>
        <w:spacing w:line="240" w:lineRule="auto"/>
        <w:rPr>
          <w:rFonts w:ascii="Times New Roman" w:hAnsi="Times New Roman"/>
          <w:sz w:val="28"/>
          <w:szCs w:val="28"/>
        </w:rPr>
      </w:pPr>
      <w:bookmarkStart w:id="0" w:name="_Toc339030291"/>
      <w:bookmarkStart w:id="1" w:name="_Toc372632895"/>
      <w:r w:rsidRPr="001213D9">
        <w:rPr>
          <w:rFonts w:ascii="Times New Roman" w:hAnsi="Times New Roman"/>
          <w:sz w:val="24"/>
          <w:szCs w:val="24"/>
        </w:rPr>
        <w:tab/>
      </w:r>
      <w:r w:rsidRPr="001213D9">
        <w:rPr>
          <w:rFonts w:ascii="Times New Roman" w:hAnsi="Times New Roman"/>
          <w:sz w:val="24"/>
          <w:szCs w:val="24"/>
        </w:rPr>
        <w:tab/>
      </w:r>
      <w:r w:rsidR="005355A8" w:rsidRPr="001213D9">
        <w:rPr>
          <w:rFonts w:ascii="Times New Roman" w:hAnsi="Times New Roman"/>
          <w:sz w:val="28"/>
          <w:szCs w:val="28"/>
        </w:rPr>
        <w:t>ТЕХНИЧЕСКА СПЕЦИФИКАЦИ</w:t>
      </w:r>
      <w:bookmarkEnd w:id="0"/>
      <w:r w:rsidR="005355A8" w:rsidRPr="001213D9">
        <w:rPr>
          <w:rFonts w:ascii="Times New Roman" w:hAnsi="Times New Roman"/>
          <w:sz w:val="28"/>
          <w:szCs w:val="28"/>
        </w:rPr>
        <w:t>Я</w:t>
      </w:r>
      <w:bookmarkEnd w:id="1"/>
    </w:p>
    <w:p w14:paraId="53F57901" w14:textId="77777777" w:rsidR="00DB7A14" w:rsidRPr="001213D9" w:rsidRDefault="00DB7A14" w:rsidP="004E54B6">
      <w:pPr>
        <w:rPr>
          <w:sz w:val="28"/>
          <w:szCs w:val="28"/>
        </w:rPr>
      </w:pPr>
    </w:p>
    <w:p w14:paraId="0B2FF4AE" w14:textId="77777777" w:rsidR="005355A8" w:rsidRPr="001213D9" w:rsidRDefault="005355A8" w:rsidP="004E54B6">
      <w:bookmarkStart w:id="2" w:name="_Toc292784534"/>
    </w:p>
    <w:p w14:paraId="3A5654FB" w14:textId="77777777" w:rsidR="00984A11" w:rsidRPr="001213D9" w:rsidRDefault="00984A11" w:rsidP="004E54B6"/>
    <w:p w14:paraId="49CA7E78" w14:textId="736A1457" w:rsidR="005355A8" w:rsidRPr="001213D9" w:rsidRDefault="00DB7A14" w:rsidP="00984A11">
      <w:pPr>
        <w:pStyle w:val="ListParagraph"/>
        <w:numPr>
          <w:ilvl w:val="0"/>
          <w:numId w:val="16"/>
        </w:numPr>
        <w:shd w:val="clear" w:color="auto" w:fill="FFFF00"/>
        <w:ind w:hanging="720"/>
        <w:rPr>
          <w:b/>
        </w:rPr>
      </w:pPr>
      <w:r w:rsidRPr="001213D9">
        <w:rPr>
          <w:b/>
        </w:rPr>
        <w:t>Предмет на поръчката:</w:t>
      </w:r>
    </w:p>
    <w:p w14:paraId="6A344C90" w14:textId="77777777" w:rsidR="004D5A25" w:rsidRPr="001213D9" w:rsidRDefault="004D5A25" w:rsidP="004D5A25">
      <w:pPr>
        <w:pStyle w:val="ListParagraph"/>
        <w:ind w:left="2160"/>
        <w:rPr>
          <w:b/>
        </w:rPr>
      </w:pPr>
    </w:p>
    <w:p w14:paraId="78629177" w14:textId="1AE31460" w:rsidR="00DB7A14" w:rsidRPr="001213D9" w:rsidRDefault="00736E6D" w:rsidP="004D5A25">
      <w:pPr>
        <w:ind w:firstLine="360"/>
        <w:jc w:val="both"/>
      </w:pPr>
      <w:r w:rsidRPr="001213D9">
        <w:t>Предмет</w:t>
      </w:r>
      <w:r w:rsidR="00DB7A14" w:rsidRPr="001213D9">
        <w:t xml:space="preserve"> на поръчката е осигуряване на логистика при провеждане на обучения и срещи в чужбина по проект: „Изграждане на капацитет на ИПА за изследвания, обучение и приложение на иновативни европейски практики в доброто управление”</w:t>
      </w:r>
      <w:r w:rsidR="008046AA" w:rsidRPr="001213D9">
        <w:t xml:space="preserve"> (Проекта)</w:t>
      </w:r>
      <w:r w:rsidR="00DB7A14" w:rsidRPr="001213D9">
        <w:t>. Предметът на поръчката включва изпълнение на следните дейности:</w:t>
      </w:r>
    </w:p>
    <w:p w14:paraId="78737431" w14:textId="41CA9C94" w:rsidR="00DB7A14" w:rsidRPr="001213D9" w:rsidRDefault="00DB7A14" w:rsidP="004E54B6">
      <w:pPr>
        <w:pStyle w:val="a"/>
        <w:numPr>
          <w:ilvl w:val="0"/>
          <w:numId w:val="8"/>
        </w:numPr>
        <w:spacing w:after="207" w:line="240" w:lineRule="auto"/>
        <w:ind w:right="20"/>
        <w:jc w:val="both"/>
        <w:rPr>
          <w:sz w:val="24"/>
          <w:szCs w:val="24"/>
        </w:rPr>
      </w:pPr>
      <w:r w:rsidRPr="001213D9">
        <w:rPr>
          <w:sz w:val="24"/>
          <w:szCs w:val="24"/>
        </w:rPr>
        <w:t xml:space="preserve">Осигуряване на самолетни билети за редовни полети при служебни пътувания в чужбина: икономична класа за служители от централни, областни и общински администрации, в това число и служители от </w:t>
      </w:r>
      <w:r w:rsidR="004D5A25" w:rsidRPr="001213D9">
        <w:rPr>
          <w:sz w:val="24"/>
          <w:szCs w:val="24"/>
        </w:rPr>
        <w:t>Института за публична администрация (</w:t>
      </w:r>
      <w:r w:rsidRPr="001213D9">
        <w:rPr>
          <w:sz w:val="24"/>
          <w:szCs w:val="24"/>
        </w:rPr>
        <w:t>ИПА</w:t>
      </w:r>
      <w:r w:rsidR="004D5A25" w:rsidRPr="001213D9">
        <w:rPr>
          <w:sz w:val="24"/>
          <w:szCs w:val="24"/>
        </w:rPr>
        <w:t>)</w:t>
      </w:r>
      <w:r w:rsidRPr="001213D9">
        <w:rPr>
          <w:sz w:val="24"/>
          <w:szCs w:val="24"/>
        </w:rPr>
        <w:t xml:space="preserve">, участващи в координационни срещи, бенчмаркинг срещи и обучения в ЕИПА– Маастрихт, ИПА Дъблин и в др, институции на територията на </w:t>
      </w:r>
      <w:r w:rsidR="004718F4">
        <w:rPr>
          <w:sz w:val="24"/>
          <w:szCs w:val="24"/>
        </w:rPr>
        <w:t>Лондон, Англия и Париж, Франция</w:t>
      </w:r>
      <w:r w:rsidRPr="001213D9">
        <w:rPr>
          <w:sz w:val="24"/>
          <w:szCs w:val="24"/>
        </w:rPr>
        <w:t>;</w:t>
      </w:r>
    </w:p>
    <w:p w14:paraId="003D86A6" w14:textId="77777777" w:rsidR="00DB7A14" w:rsidRPr="001213D9" w:rsidRDefault="00DB7A14" w:rsidP="004E54B6">
      <w:pPr>
        <w:pStyle w:val="a"/>
        <w:numPr>
          <w:ilvl w:val="0"/>
          <w:numId w:val="8"/>
        </w:numPr>
        <w:spacing w:after="207" w:line="240" w:lineRule="auto"/>
        <w:ind w:right="20"/>
        <w:jc w:val="both"/>
        <w:rPr>
          <w:sz w:val="24"/>
          <w:szCs w:val="24"/>
        </w:rPr>
      </w:pPr>
      <w:r w:rsidRPr="001213D9">
        <w:rPr>
          <w:sz w:val="24"/>
          <w:szCs w:val="24"/>
        </w:rPr>
        <w:t>Осигуряване на медицинска застраховка на пътуващите участници в срещи и обучения;</w:t>
      </w:r>
    </w:p>
    <w:p w14:paraId="536331BF" w14:textId="77777777" w:rsidR="00DB7A14" w:rsidRPr="001213D9" w:rsidRDefault="00DB7A14" w:rsidP="004E54B6">
      <w:pPr>
        <w:pStyle w:val="a"/>
        <w:numPr>
          <w:ilvl w:val="0"/>
          <w:numId w:val="8"/>
        </w:numPr>
        <w:spacing w:after="207" w:line="240" w:lineRule="auto"/>
        <w:ind w:right="20"/>
        <w:jc w:val="both"/>
        <w:rPr>
          <w:sz w:val="24"/>
          <w:szCs w:val="24"/>
        </w:rPr>
      </w:pPr>
      <w:r w:rsidRPr="001213D9">
        <w:rPr>
          <w:sz w:val="24"/>
          <w:szCs w:val="24"/>
        </w:rPr>
        <w:t>Осигуряване на транспорт на участниците в срещите и обученията от летището до хотела;</w:t>
      </w:r>
    </w:p>
    <w:p w14:paraId="1F784302" w14:textId="77777777" w:rsidR="00DB7A14" w:rsidRPr="001213D9" w:rsidRDefault="00DB7A14" w:rsidP="004E54B6">
      <w:pPr>
        <w:pStyle w:val="a"/>
        <w:numPr>
          <w:ilvl w:val="0"/>
          <w:numId w:val="8"/>
        </w:numPr>
        <w:spacing w:after="207" w:line="240" w:lineRule="auto"/>
        <w:ind w:right="20"/>
        <w:jc w:val="both"/>
        <w:rPr>
          <w:sz w:val="24"/>
          <w:szCs w:val="24"/>
        </w:rPr>
      </w:pPr>
      <w:r w:rsidRPr="001213D9">
        <w:rPr>
          <w:sz w:val="24"/>
          <w:szCs w:val="24"/>
        </w:rPr>
        <w:t>Осигуряване на хотелско настаняване на участниците в срещите и обученията;</w:t>
      </w:r>
    </w:p>
    <w:p w14:paraId="5AB6A048" w14:textId="1CB7D8CA" w:rsidR="005355A8" w:rsidRPr="001213D9" w:rsidRDefault="00DB7A14" w:rsidP="004E54B6">
      <w:pPr>
        <w:pStyle w:val="a"/>
        <w:numPr>
          <w:ilvl w:val="0"/>
          <w:numId w:val="8"/>
        </w:numPr>
        <w:spacing w:after="207" w:line="240" w:lineRule="auto"/>
        <w:ind w:right="20"/>
        <w:jc w:val="both"/>
        <w:rPr>
          <w:sz w:val="24"/>
          <w:szCs w:val="24"/>
        </w:rPr>
      </w:pPr>
      <w:r w:rsidRPr="001213D9">
        <w:rPr>
          <w:sz w:val="24"/>
          <w:szCs w:val="24"/>
        </w:rPr>
        <w:t>Осигуряване на дневни</w:t>
      </w:r>
      <w:r w:rsidR="004E54B6" w:rsidRPr="001213D9">
        <w:rPr>
          <w:sz w:val="24"/>
          <w:szCs w:val="24"/>
        </w:rPr>
        <w:t xml:space="preserve"> пари</w:t>
      </w:r>
      <w:r w:rsidRPr="001213D9">
        <w:rPr>
          <w:sz w:val="24"/>
          <w:szCs w:val="24"/>
        </w:rPr>
        <w:t xml:space="preserve"> за участниците </w:t>
      </w:r>
      <w:r w:rsidR="004E54B6" w:rsidRPr="001213D9">
        <w:rPr>
          <w:sz w:val="24"/>
          <w:szCs w:val="24"/>
        </w:rPr>
        <w:t xml:space="preserve">в срещите и обученията </w:t>
      </w:r>
      <w:r w:rsidRPr="001213D9">
        <w:rPr>
          <w:sz w:val="24"/>
          <w:szCs w:val="24"/>
        </w:rPr>
        <w:t xml:space="preserve">съгласно </w:t>
      </w:r>
      <w:r w:rsidR="004E54B6" w:rsidRPr="001213D9">
        <w:rPr>
          <w:sz w:val="24"/>
          <w:szCs w:val="24"/>
        </w:rPr>
        <w:t>Наредбата за служебните командировки и специализации в чужбина</w:t>
      </w:r>
      <w:r w:rsidRPr="001213D9">
        <w:rPr>
          <w:sz w:val="24"/>
          <w:szCs w:val="24"/>
        </w:rPr>
        <w:t xml:space="preserve">. </w:t>
      </w:r>
    </w:p>
    <w:p w14:paraId="2B2FDD06" w14:textId="77777777" w:rsidR="00DB7A14" w:rsidRPr="001213D9" w:rsidRDefault="00DB7A14" w:rsidP="004E54B6"/>
    <w:p w14:paraId="663EF41D" w14:textId="66CA56EB" w:rsidR="00736E6D" w:rsidRPr="001213D9" w:rsidRDefault="00736E6D" w:rsidP="00984A11">
      <w:pPr>
        <w:shd w:val="clear" w:color="auto" w:fill="FFFF00"/>
        <w:rPr>
          <w:b/>
        </w:rPr>
      </w:pPr>
      <w:r w:rsidRPr="001213D9">
        <w:rPr>
          <w:b/>
        </w:rPr>
        <w:t xml:space="preserve">2. </w:t>
      </w:r>
      <w:r w:rsidR="004D5A25" w:rsidRPr="001213D9">
        <w:rPr>
          <w:b/>
        </w:rPr>
        <w:tab/>
      </w:r>
      <w:r w:rsidRPr="001213D9">
        <w:rPr>
          <w:b/>
        </w:rPr>
        <w:t>Информация за източника на финансиране</w:t>
      </w:r>
    </w:p>
    <w:p w14:paraId="1827DA93" w14:textId="77777777" w:rsidR="00736E6D" w:rsidRPr="001213D9" w:rsidRDefault="00736E6D" w:rsidP="004E54B6"/>
    <w:bookmarkEnd w:id="2"/>
    <w:p w14:paraId="4BF8EB4E" w14:textId="77777777" w:rsidR="005355A8" w:rsidRPr="001213D9" w:rsidRDefault="005355A8" w:rsidP="004D5A25">
      <w:pPr>
        <w:ind w:firstLine="720"/>
        <w:jc w:val="both"/>
        <w:rPr>
          <w:rStyle w:val="Strong"/>
          <w:b w:val="0"/>
        </w:rPr>
      </w:pPr>
      <w:r w:rsidRPr="001213D9">
        <w:rPr>
          <w:rStyle w:val="Strong"/>
          <w:b w:val="0"/>
        </w:rPr>
        <w:t>Настоящата обществена поръчка се провежда във връзка с изпълнението на проект: „Изграждане на капацитет на ИПА за изследвания, обучение и приложение на иновативни европейски практики в доброто управление”, договор за безвъзмездна финансова помощ (БФП) №</w:t>
      </w:r>
      <w:r w:rsidRPr="001213D9">
        <w:rPr>
          <w:rStyle w:val="Strong"/>
        </w:rPr>
        <w:t xml:space="preserve"> </w:t>
      </w:r>
      <w:r w:rsidRPr="001213D9">
        <w:rPr>
          <w:bCs/>
        </w:rPr>
        <w:t>C13-22-1/16.04.2014г.,</w:t>
      </w:r>
      <w:r w:rsidRPr="001213D9">
        <w:rPr>
          <w:rStyle w:val="Strong"/>
          <w:b w:val="0"/>
        </w:rPr>
        <w:t xml:space="preserve"> схема за безвъзмездна финансова помощ № BG051PO002/13/2.2-15, Подприоритет 2.2. „Компетентна и ефективна държавна администрация””, Приоритетна ос  ІІ „Управление на човешките ресурси” по Оперативна програма „Административен капацитет” 2007 – 2013 г.</w:t>
      </w:r>
    </w:p>
    <w:p w14:paraId="2767E821" w14:textId="77777777" w:rsidR="005355A8" w:rsidRPr="001213D9" w:rsidRDefault="005355A8" w:rsidP="004E54B6">
      <w:pPr>
        <w:pStyle w:val="Default"/>
        <w:spacing w:before="120" w:after="120"/>
        <w:jc w:val="both"/>
        <w:rPr>
          <w:rStyle w:val="Strong"/>
        </w:rPr>
      </w:pPr>
    </w:p>
    <w:p w14:paraId="5840F6D4" w14:textId="77777777" w:rsidR="005355A8" w:rsidRPr="001213D9" w:rsidRDefault="005355A8" w:rsidP="004E54B6">
      <w:pPr>
        <w:spacing w:before="120" w:after="120"/>
        <w:jc w:val="both"/>
      </w:pPr>
      <w:r w:rsidRPr="001213D9">
        <w:rPr>
          <w:b/>
          <w:i/>
        </w:rPr>
        <w:t>Целите</w:t>
      </w:r>
      <w:r w:rsidRPr="001213D9">
        <w:t xml:space="preserve"> на проекта са:</w:t>
      </w:r>
    </w:p>
    <w:p w14:paraId="4F4A0FBC" w14:textId="77777777" w:rsidR="005355A8" w:rsidRPr="001213D9" w:rsidRDefault="005355A8" w:rsidP="004E54B6">
      <w:pPr>
        <w:numPr>
          <w:ilvl w:val="0"/>
          <w:numId w:val="7"/>
        </w:numPr>
        <w:spacing w:before="120" w:after="120"/>
        <w:ind w:left="426" w:hanging="426"/>
        <w:jc w:val="both"/>
      </w:pPr>
      <w:r w:rsidRPr="001213D9">
        <w:t>Повишаване капацитета на ИПА да провежда изследвания на добри практики, качествени и иновативни обучения за утвърждаване на доброто управление и изпълнение в административната дейност.</w:t>
      </w:r>
    </w:p>
    <w:p w14:paraId="674A8EA3" w14:textId="77777777" w:rsidR="005355A8" w:rsidRPr="001213D9" w:rsidRDefault="005355A8" w:rsidP="004E54B6">
      <w:pPr>
        <w:numPr>
          <w:ilvl w:val="0"/>
          <w:numId w:val="7"/>
        </w:numPr>
        <w:spacing w:before="120" w:after="120"/>
        <w:ind w:left="426" w:hanging="426"/>
        <w:jc w:val="both"/>
      </w:pPr>
      <w:r w:rsidRPr="001213D9">
        <w:lastRenderedPageBreak/>
        <w:t>Подобряване на капацитета на ИПА за развитие на изследователската и издателската дейност, както и трансфера на добри практики в дейността на администрацията;</w:t>
      </w:r>
    </w:p>
    <w:p w14:paraId="324F0045" w14:textId="77777777" w:rsidR="005355A8" w:rsidRPr="001213D9" w:rsidRDefault="005355A8" w:rsidP="004E54B6">
      <w:pPr>
        <w:numPr>
          <w:ilvl w:val="0"/>
          <w:numId w:val="6"/>
        </w:numPr>
        <w:spacing w:before="120" w:after="120"/>
        <w:jc w:val="both"/>
      </w:pPr>
      <w:r w:rsidRPr="001213D9">
        <w:t>Подобряване на капацитета на ИПА за качествено и ефективно предоставяне на обучения за всички нива на администрация;</w:t>
      </w:r>
    </w:p>
    <w:p w14:paraId="1BCA36FA" w14:textId="77777777" w:rsidR="005355A8" w:rsidRPr="001213D9" w:rsidRDefault="005355A8" w:rsidP="004E54B6">
      <w:pPr>
        <w:numPr>
          <w:ilvl w:val="0"/>
          <w:numId w:val="6"/>
        </w:numPr>
        <w:spacing w:before="120" w:after="120"/>
        <w:jc w:val="both"/>
      </w:pPr>
      <w:r w:rsidRPr="001213D9">
        <w:t>Продължаване на координираното от ИПА обучение на служителите от държавната администрация в реномирани европейски институти за овладяване на знания и умения за доброто управление и изпълнение;</w:t>
      </w:r>
    </w:p>
    <w:p w14:paraId="37ABDB7B" w14:textId="77777777" w:rsidR="005355A8" w:rsidRPr="001213D9" w:rsidRDefault="005355A8" w:rsidP="004E54B6">
      <w:pPr>
        <w:numPr>
          <w:ilvl w:val="0"/>
          <w:numId w:val="6"/>
        </w:numPr>
        <w:spacing w:before="120" w:after="120"/>
        <w:jc w:val="both"/>
      </w:pPr>
      <w:r w:rsidRPr="001213D9">
        <w:t>Развитие на иновативни форми на обучение, базирани на електронните, уеб-базирани и дистанционни обучения посредством система за управление на учебния процес;</w:t>
      </w:r>
    </w:p>
    <w:p w14:paraId="570FBC2C" w14:textId="77777777" w:rsidR="005355A8" w:rsidRPr="001213D9" w:rsidRDefault="005355A8" w:rsidP="004E54B6">
      <w:pPr>
        <w:numPr>
          <w:ilvl w:val="0"/>
          <w:numId w:val="6"/>
        </w:numPr>
        <w:spacing w:before="120" w:after="120"/>
        <w:jc w:val="both"/>
      </w:pPr>
      <w:r w:rsidRPr="001213D9">
        <w:t>Задълбочаване на сътрудничеството между българския ИПА и сходни институции в страни-членки на ЕС.</w:t>
      </w:r>
    </w:p>
    <w:p w14:paraId="11B2D08F" w14:textId="77777777" w:rsidR="00736E6D" w:rsidRPr="001213D9" w:rsidRDefault="00736E6D" w:rsidP="004E54B6">
      <w:pPr>
        <w:spacing w:before="120" w:after="120"/>
        <w:ind w:left="567" w:hanging="567"/>
        <w:jc w:val="both"/>
        <w:rPr>
          <w:b/>
          <w:i/>
        </w:rPr>
      </w:pPr>
    </w:p>
    <w:p w14:paraId="13F7B8FF" w14:textId="77777777" w:rsidR="005355A8" w:rsidRPr="001213D9" w:rsidRDefault="005355A8" w:rsidP="004E54B6">
      <w:pPr>
        <w:spacing w:before="120" w:after="120"/>
        <w:ind w:left="567" w:hanging="567"/>
        <w:jc w:val="both"/>
      </w:pPr>
      <w:r w:rsidRPr="001213D9">
        <w:rPr>
          <w:b/>
          <w:i/>
        </w:rPr>
        <w:t>Целеви групи на проекта</w:t>
      </w:r>
      <w:r w:rsidRPr="001213D9">
        <w:t xml:space="preserve"> са служители на Института по публична администрация и служители от централни, областни и общински администрации.</w:t>
      </w:r>
    </w:p>
    <w:p w14:paraId="40F41BA8" w14:textId="77777777" w:rsidR="008046AA" w:rsidRPr="001213D9" w:rsidRDefault="008046AA" w:rsidP="004E54B6">
      <w:pPr>
        <w:spacing w:before="120" w:after="120"/>
        <w:ind w:left="567" w:hanging="567"/>
        <w:jc w:val="both"/>
      </w:pPr>
    </w:p>
    <w:p w14:paraId="1EADF93A" w14:textId="0498622C" w:rsidR="004D5A25" w:rsidRPr="001213D9" w:rsidRDefault="004D5A25" w:rsidP="00984A11">
      <w:pPr>
        <w:pStyle w:val="ListParagraph"/>
        <w:numPr>
          <w:ilvl w:val="0"/>
          <w:numId w:val="17"/>
        </w:numPr>
        <w:shd w:val="clear" w:color="auto" w:fill="FFFF00"/>
        <w:spacing w:after="120"/>
        <w:ind w:hanging="720"/>
        <w:jc w:val="both"/>
        <w:rPr>
          <w:b/>
        </w:rPr>
      </w:pPr>
      <w:bookmarkStart w:id="3" w:name="_Toc205869334"/>
      <w:r w:rsidRPr="001213D9">
        <w:rPr>
          <w:b/>
        </w:rPr>
        <w:t>Обхват на дейностите, предмет на поръчката</w:t>
      </w:r>
    </w:p>
    <w:p w14:paraId="108B8C31" w14:textId="409C38D1" w:rsidR="008046AA" w:rsidRPr="001213D9" w:rsidRDefault="008046AA" w:rsidP="008046AA">
      <w:pPr>
        <w:spacing w:after="120"/>
        <w:ind w:firstLine="720"/>
        <w:jc w:val="both"/>
      </w:pPr>
      <w:r w:rsidRPr="001213D9">
        <w:t>Осигуряването на логистиката при провеждане на всяко едно от   обученията/ съответно срещите в чужбина по Проекта включва изпълнение на следните дейности:</w:t>
      </w:r>
    </w:p>
    <w:p w14:paraId="62219628" w14:textId="3E2807F0" w:rsidR="008046AA" w:rsidRPr="001213D9" w:rsidRDefault="008046AA" w:rsidP="008046AA">
      <w:pPr>
        <w:pStyle w:val="ListParagraph"/>
        <w:numPr>
          <w:ilvl w:val="0"/>
          <w:numId w:val="8"/>
        </w:numPr>
        <w:ind w:hanging="357"/>
        <w:jc w:val="both"/>
      </w:pPr>
      <w:r w:rsidRPr="001213D9">
        <w:t>Осигуряване на самолетни билети за редовни полети: икономична класа;</w:t>
      </w:r>
    </w:p>
    <w:p w14:paraId="12B18EE8" w14:textId="27A51A44" w:rsidR="008046AA" w:rsidRPr="001213D9" w:rsidRDefault="008046AA" w:rsidP="008046AA">
      <w:pPr>
        <w:pStyle w:val="ListParagraph"/>
        <w:numPr>
          <w:ilvl w:val="0"/>
          <w:numId w:val="8"/>
        </w:numPr>
        <w:ind w:hanging="357"/>
        <w:jc w:val="both"/>
      </w:pPr>
      <w:r w:rsidRPr="001213D9">
        <w:t>Осигуряване на медицинска застраховка на пътуващите лица;</w:t>
      </w:r>
    </w:p>
    <w:p w14:paraId="351BF29B" w14:textId="77777777" w:rsidR="008046AA" w:rsidRPr="001213D9" w:rsidRDefault="008046AA" w:rsidP="008046AA">
      <w:pPr>
        <w:pStyle w:val="a"/>
        <w:numPr>
          <w:ilvl w:val="0"/>
          <w:numId w:val="8"/>
        </w:numPr>
        <w:spacing w:line="240" w:lineRule="auto"/>
        <w:ind w:right="20" w:hanging="357"/>
        <w:jc w:val="both"/>
        <w:rPr>
          <w:sz w:val="24"/>
          <w:szCs w:val="24"/>
        </w:rPr>
      </w:pPr>
      <w:r w:rsidRPr="001213D9">
        <w:rPr>
          <w:sz w:val="24"/>
          <w:szCs w:val="24"/>
        </w:rPr>
        <w:t>Осигуряване на транспорт на участниците в срещите и обученията от летището до хотела;</w:t>
      </w:r>
    </w:p>
    <w:p w14:paraId="43DEEB12" w14:textId="0C3702F2" w:rsidR="008046AA" w:rsidRPr="001213D9" w:rsidRDefault="008046AA" w:rsidP="008046AA">
      <w:pPr>
        <w:pStyle w:val="a"/>
        <w:numPr>
          <w:ilvl w:val="0"/>
          <w:numId w:val="8"/>
        </w:numPr>
        <w:spacing w:line="240" w:lineRule="auto"/>
        <w:ind w:right="20" w:hanging="357"/>
        <w:jc w:val="both"/>
        <w:rPr>
          <w:sz w:val="24"/>
          <w:szCs w:val="24"/>
        </w:rPr>
      </w:pPr>
      <w:r w:rsidRPr="001213D9">
        <w:rPr>
          <w:sz w:val="24"/>
          <w:szCs w:val="24"/>
        </w:rPr>
        <w:t>Осигуряване на хотелско настаняване на участниците в срещите и обученията;</w:t>
      </w:r>
    </w:p>
    <w:p w14:paraId="38376A3E" w14:textId="59ECF51E" w:rsidR="008046AA" w:rsidRPr="001213D9" w:rsidRDefault="008046AA" w:rsidP="008046AA">
      <w:pPr>
        <w:pStyle w:val="ListParagraph"/>
        <w:numPr>
          <w:ilvl w:val="0"/>
          <w:numId w:val="8"/>
        </w:numPr>
        <w:ind w:hanging="357"/>
        <w:jc w:val="both"/>
      </w:pPr>
      <w:r w:rsidRPr="001213D9">
        <w:t>Осигуряване на дневни пари за участниците в срещите и обученията съгласно Наредбата за служебните командировки и специализации в чужбина.</w:t>
      </w:r>
    </w:p>
    <w:p w14:paraId="0C4DE033" w14:textId="77777777" w:rsidR="008046AA" w:rsidRPr="001213D9" w:rsidRDefault="008046AA" w:rsidP="008046AA">
      <w:pPr>
        <w:pStyle w:val="ListParagraph"/>
        <w:ind w:left="380"/>
        <w:jc w:val="both"/>
      </w:pPr>
    </w:p>
    <w:p w14:paraId="7B75720C" w14:textId="3FCBFB9A" w:rsidR="004D5A25" w:rsidRPr="001213D9" w:rsidRDefault="004D5A25" w:rsidP="008046AA">
      <w:pPr>
        <w:spacing w:after="120"/>
        <w:ind w:firstLine="720"/>
        <w:jc w:val="both"/>
      </w:pPr>
      <w:r w:rsidRPr="001213D9">
        <w:t>Дестинациите, броят на пътуванията и н</w:t>
      </w:r>
      <w:r w:rsidR="008046AA" w:rsidRPr="001213D9">
        <w:t xml:space="preserve">а пътуващите участници в срещи </w:t>
      </w:r>
      <w:r w:rsidRPr="001213D9">
        <w:t>и обучения са посочени в таблицата по –долу.</w:t>
      </w:r>
    </w:p>
    <w:tbl>
      <w:tblPr>
        <w:tblStyle w:val="TableGri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452"/>
        <w:gridCol w:w="850"/>
        <w:gridCol w:w="1418"/>
        <w:gridCol w:w="850"/>
        <w:gridCol w:w="1276"/>
      </w:tblGrid>
      <w:tr w:rsidR="004D5A25" w:rsidRPr="001213D9" w14:paraId="53CB6B59" w14:textId="77777777" w:rsidTr="00976145">
        <w:trPr>
          <w:tblHeader/>
        </w:trPr>
        <w:tc>
          <w:tcPr>
            <w:tcW w:w="534" w:type="dxa"/>
            <w:shd w:val="clear" w:color="auto" w:fill="FFFF00"/>
            <w:vAlign w:val="center"/>
          </w:tcPr>
          <w:p w14:paraId="0E73E520" w14:textId="77777777" w:rsidR="004D5A25" w:rsidRPr="001213D9" w:rsidRDefault="004D5A25" w:rsidP="004D5A25">
            <w:pPr>
              <w:jc w:val="center"/>
              <w:rPr>
                <w:b/>
                <w:sz w:val="22"/>
                <w:szCs w:val="22"/>
              </w:rPr>
            </w:pPr>
            <w:r w:rsidRPr="001213D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60" w:type="dxa"/>
            <w:shd w:val="clear" w:color="auto" w:fill="FFFF00"/>
          </w:tcPr>
          <w:p w14:paraId="0F29BAE5" w14:textId="49A2BA54" w:rsidR="004D5A25" w:rsidRPr="001213D9" w:rsidRDefault="00AC26F6" w:rsidP="004D5A25">
            <w:pPr>
              <w:jc w:val="center"/>
              <w:rPr>
                <w:b/>
                <w:sz w:val="22"/>
                <w:szCs w:val="22"/>
              </w:rPr>
            </w:pPr>
            <w:r w:rsidRPr="001213D9">
              <w:rPr>
                <w:b/>
                <w:sz w:val="22"/>
                <w:szCs w:val="22"/>
              </w:rPr>
              <w:t xml:space="preserve">Пътуване </w:t>
            </w:r>
            <w:r w:rsidR="004D5A25" w:rsidRPr="001213D9">
              <w:rPr>
                <w:b/>
                <w:sz w:val="22"/>
                <w:szCs w:val="22"/>
              </w:rPr>
              <w:t>Обучение/</w:t>
            </w:r>
          </w:p>
          <w:p w14:paraId="4EF3947E" w14:textId="77777777" w:rsidR="004D5A25" w:rsidRPr="001213D9" w:rsidRDefault="004D5A25" w:rsidP="004D5A25">
            <w:pPr>
              <w:jc w:val="center"/>
              <w:rPr>
                <w:b/>
                <w:sz w:val="22"/>
                <w:szCs w:val="22"/>
              </w:rPr>
            </w:pPr>
            <w:r w:rsidRPr="001213D9">
              <w:rPr>
                <w:b/>
                <w:sz w:val="22"/>
                <w:szCs w:val="22"/>
              </w:rPr>
              <w:t>Среща</w:t>
            </w:r>
          </w:p>
        </w:tc>
        <w:tc>
          <w:tcPr>
            <w:tcW w:w="1452" w:type="dxa"/>
            <w:shd w:val="clear" w:color="auto" w:fill="FFFF00"/>
            <w:vAlign w:val="center"/>
          </w:tcPr>
          <w:p w14:paraId="7194938A" w14:textId="77777777" w:rsidR="004D5A25" w:rsidRPr="001213D9" w:rsidRDefault="004D5A25" w:rsidP="004D5A25">
            <w:pPr>
              <w:jc w:val="center"/>
              <w:rPr>
                <w:b/>
                <w:sz w:val="22"/>
                <w:szCs w:val="22"/>
              </w:rPr>
            </w:pPr>
            <w:r w:rsidRPr="001213D9">
              <w:rPr>
                <w:b/>
                <w:sz w:val="22"/>
                <w:szCs w:val="22"/>
              </w:rPr>
              <w:t>Дестинация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6BED194E" w14:textId="56BBCBDF" w:rsidR="004D5A25" w:rsidRPr="001213D9" w:rsidRDefault="004D5A25" w:rsidP="004D5A25">
            <w:pPr>
              <w:jc w:val="center"/>
              <w:rPr>
                <w:b/>
                <w:sz w:val="22"/>
                <w:szCs w:val="22"/>
              </w:rPr>
            </w:pPr>
            <w:r w:rsidRPr="001213D9">
              <w:rPr>
                <w:b/>
                <w:sz w:val="22"/>
                <w:szCs w:val="22"/>
              </w:rPr>
              <w:t>Дни</w:t>
            </w:r>
            <w:r w:rsidR="00976145" w:rsidRPr="001213D9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01F0AF10" w14:textId="77777777" w:rsidR="004D5A25" w:rsidRPr="001213D9" w:rsidRDefault="004D5A25" w:rsidP="004D5A25">
            <w:pPr>
              <w:jc w:val="center"/>
              <w:rPr>
                <w:b/>
                <w:sz w:val="22"/>
                <w:szCs w:val="22"/>
              </w:rPr>
            </w:pPr>
            <w:r w:rsidRPr="001213D9">
              <w:rPr>
                <w:b/>
                <w:sz w:val="22"/>
                <w:szCs w:val="22"/>
              </w:rPr>
              <w:t>Участници в 1 група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0978B7AE" w14:textId="77777777" w:rsidR="004D5A25" w:rsidRPr="001213D9" w:rsidRDefault="004D5A25" w:rsidP="004D5A25">
            <w:pPr>
              <w:jc w:val="center"/>
              <w:rPr>
                <w:b/>
                <w:sz w:val="22"/>
                <w:szCs w:val="22"/>
              </w:rPr>
            </w:pPr>
            <w:r w:rsidRPr="001213D9">
              <w:rPr>
                <w:b/>
                <w:sz w:val="22"/>
                <w:szCs w:val="22"/>
              </w:rPr>
              <w:t>Брой групи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772B50E5" w14:textId="77777777" w:rsidR="004D5A25" w:rsidRPr="001213D9" w:rsidRDefault="004D5A25" w:rsidP="004D5A25">
            <w:pPr>
              <w:jc w:val="center"/>
              <w:rPr>
                <w:b/>
                <w:sz w:val="22"/>
                <w:szCs w:val="22"/>
              </w:rPr>
            </w:pPr>
            <w:r w:rsidRPr="001213D9">
              <w:rPr>
                <w:b/>
                <w:sz w:val="22"/>
                <w:szCs w:val="22"/>
              </w:rPr>
              <w:t>Общо участници</w:t>
            </w:r>
          </w:p>
        </w:tc>
      </w:tr>
      <w:tr w:rsidR="004D5A25" w:rsidRPr="001213D9" w14:paraId="080733BE" w14:textId="77777777" w:rsidTr="00976145">
        <w:tc>
          <w:tcPr>
            <w:tcW w:w="534" w:type="dxa"/>
            <w:vAlign w:val="center"/>
          </w:tcPr>
          <w:p w14:paraId="3DE2244D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27977830" w14:textId="714F8CBB" w:rsidR="004D5A25" w:rsidRPr="001213D9" w:rsidRDefault="004D5A25" w:rsidP="003B6E5D">
            <w:pPr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 xml:space="preserve">Бенчмаркинг  срещи  </w:t>
            </w:r>
          </w:p>
        </w:tc>
        <w:tc>
          <w:tcPr>
            <w:tcW w:w="1452" w:type="dxa"/>
            <w:vAlign w:val="center"/>
          </w:tcPr>
          <w:p w14:paraId="78EA9796" w14:textId="35F60728" w:rsidR="004D5A25" w:rsidRPr="001213D9" w:rsidRDefault="003B6E5D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Лондон</w:t>
            </w:r>
          </w:p>
        </w:tc>
        <w:tc>
          <w:tcPr>
            <w:tcW w:w="850" w:type="dxa"/>
            <w:vAlign w:val="center"/>
          </w:tcPr>
          <w:p w14:paraId="5AC640A3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02AAA3D5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14:paraId="675BC418" w14:textId="3EE4D136" w:rsidR="004D5A25" w:rsidRPr="001213D9" w:rsidRDefault="00981A05" w:rsidP="004D5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467EC2E2" w14:textId="57BD88C1" w:rsidR="004D5A25" w:rsidRPr="001213D9" w:rsidRDefault="00981A05" w:rsidP="004D5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3B6E5D" w:rsidRPr="001213D9" w14:paraId="57F7787E" w14:textId="77777777" w:rsidTr="00976145">
        <w:tc>
          <w:tcPr>
            <w:tcW w:w="534" w:type="dxa"/>
            <w:vAlign w:val="center"/>
          </w:tcPr>
          <w:p w14:paraId="6EB8417E" w14:textId="40652403" w:rsidR="003B6E5D" w:rsidRPr="001213D9" w:rsidRDefault="009D2EC0" w:rsidP="004D5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14:paraId="2DB56E0B" w14:textId="0C778481" w:rsidR="003B6E5D" w:rsidRPr="001213D9" w:rsidRDefault="003B6E5D" w:rsidP="003B6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Бенчмарк срещи </w:t>
            </w:r>
          </w:p>
        </w:tc>
        <w:tc>
          <w:tcPr>
            <w:tcW w:w="1452" w:type="dxa"/>
            <w:vAlign w:val="center"/>
          </w:tcPr>
          <w:p w14:paraId="244B6BCC" w14:textId="1638F56C" w:rsidR="003B6E5D" w:rsidRPr="001213D9" w:rsidRDefault="003B6E5D" w:rsidP="004D5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</w:t>
            </w:r>
          </w:p>
        </w:tc>
        <w:tc>
          <w:tcPr>
            <w:tcW w:w="850" w:type="dxa"/>
            <w:vAlign w:val="center"/>
          </w:tcPr>
          <w:p w14:paraId="7C7335BE" w14:textId="6022F704" w:rsidR="003B6E5D" w:rsidRPr="001213D9" w:rsidRDefault="003B6E5D" w:rsidP="004D5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6AE1A28C" w14:textId="386B5076" w:rsidR="003B6E5D" w:rsidRPr="001213D9" w:rsidRDefault="003B6E5D" w:rsidP="004D5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14:paraId="6D25BDAE" w14:textId="767D53AE" w:rsidR="003B6E5D" w:rsidRPr="001213D9" w:rsidRDefault="00981A05" w:rsidP="004D5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5BEAC0E8" w14:textId="3ECB3D54" w:rsidR="003B6E5D" w:rsidRPr="001213D9" w:rsidRDefault="00981A05" w:rsidP="004D5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D5A25" w:rsidRPr="001213D9" w14:paraId="62EC3552" w14:textId="77777777" w:rsidTr="00976145">
        <w:tc>
          <w:tcPr>
            <w:tcW w:w="534" w:type="dxa"/>
            <w:vAlign w:val="center"/>
          </w:tcPr>
          <w:p w14:paraId="1758B91F" w14:textId="7FDA15AA" w:rsidR="004D5A25" w:rsidRPr="001213D9" w:rsidRDefault="009D2EC0" w:rsidP="004D5A25">
            <w:pPr>
              <w:pStyle w:val="a"/>
              <w:spacing w:after="207" w:line="264" w:lineRule="exact"/>
              <w:ind w:left="20" w:right="2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14:paraId="41C29D79" w14:textId="77777777" w:rsidR="004D5A25" w:rsidRPr="001213D9" w:rsidRDefault="004D5A25" w:rsidP="004D5A25">
            <w:pPr>
              <w:pStyle w:val="a"/>
              <w:spacing w:after="207" w:line="264" w:lineRule="exact"/>
              <w:ind w:left="20" w:right="20" w:firstLine="0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Обучение по модулната програма за обучение на висши ръководители</w:t>
            </w:r>
          </w:p>
        </w:tc>
        <w:tc>
          <w:tcPr>
            <w:tcW w:w="1452" w:type="dxa"/>
            <w:vAlign w:val="center"/>
          </w:tcPr>
          <w:p w14:paraId="6220022C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гр. Дъблин, Ирландия</w:t>
            </w:r>
          </w:p>
        </w:tc>
        <w:tc>
          <w:tcPr>
            <w:tcW w:w="850" w:type="dxa"/>
            <w:vAlign w:val="center"/>
          </w:tcPr>
          <w:p w14:paraId="01003C50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011672E0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5541BC7D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55E8E6D4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20</w:t>
            </w:r>
          </w:p>
        </w:tc>
      </w:tr>
      <w:tr w:rsidR="004D5A25" w:rsidRPr="001213D9" w14:paraId="4895F10D" w14:textId="77777777" w:rsidTr="00976145">
        <w:tc>
          <w:tcPr>
            <w:tcW w:w="534" w:type="dxa"/>
            <w:vAlign w:val="center"/>
          </w:tcPr>
          <w:p w14:paraId="1AC6709F" w14:textId="3AA9D164" w:rsidR="004D5A25" w:rsidRPr="001213D9" w:rsidRDefault="009D2EC0" w:rsidP="004D5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49DB3178" w14:textId="28974FFE" w:rsidR="004D5A25" w:rsidRPr="001213D9" w:rsidRDefault="004D5A25" w:rsidP="004D5A25">
            <w:pPr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Пилотни обучения по 4ти модул от модулна програма за обучение на висши ръководители</w:t>
            </w:r>
          </w:p>
        </w:tc>
        <w:tc>
          <w:tcPr>
            <w:tcW w:w="1452" w:type="dxa"/>
            <w:vAlign w:val="center"/>
          </w:tcPr>
          <w:p w14:paraId="79059AC9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гр. Дъблин, Ирландия</w:t>
            </w:r>
          </w:p>
        </w:tc>
        <w:tc>
          <w:tcPr>
            <w:tcW w:w="850" w:type="dxa"/>
            <w:vAlign w:val="center"/>
          </w:tcPr>
          <w:p w14:paraId="67101B2F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6FEFD82D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vAlign w:val="center"/>
          </w:tcPr>
          <w:p w14:paraId="5F452B16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7B92C4D4" w14:textId="0357F402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6</w:t>
            </w:r>
            <w:r w:rsidR="00F159A4" w:rsidRPr="001213D9">
              <w:rPr>
                <w:sz w:val="22"/>
                <w:szCs w:val="22"/>
              </w:rPr>
              <w:t>3</w:t>
            </w:r>
          </w:p>
        </w:tc>
      </w:tr>
      <w:tr w:rsidR="004D5A25" w:rsidRPr="001213D9" w14:paraId="40BD779E" w14:textId="77777777" w:rsidTr="00976145">
        <w:tc>
          <w:tcPr>
            <w:tcW w:w="534" w:type="dxa"/>
            <w:vAlign w:val="center"/>
          </w:tcPr>
          <w:p w14:paraId="3B4D5943" w14:textId="727C66F7" w:rsidR="004D5A25" w:rsidRPr="001213D9" w:rsidRDefault="009D2EC0" w:rsidP="004D5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14:paraId="21663B81" w14:textId="77777777" w:rsidR="004D5A25" w:rsidRPr="001213D9" w:rsidRDefault="004D5A25" w:rsidP="004D5A25">
            <w:pPr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 xml:space="preserve">Посещение на трима служители </w:t>
            </w:r>
            <w:r w:rsidRPr="001213D9">
              <w:rPr>
                <w:sz w:val="22"/>
                <w:szCs w:val="22"/>
              </w:rPr>
              <w:lastRenderedPageBreak/>
              <w:t>от ИПА в ЕИПА – Маастрихт за уточняване на плана за съгласуване на учебното съдържание на новите курсове</w:t>
            </w:r>
          </w:p>
        </w:tc>
        <w:tc>
          <w:tcPr>
            <w:tcW w:w="1452" w:type="dxa"/>
            <w:vAlign w:val="center"/>
          </w:tcPr>
          <w:p w14:paraId="6A05875F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</w:p>
          <w:p w14:paraId="71273A99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lastRenderedPageBreak/>
              <w:t>Гр. Маастрихт,</w:t>
            </w:r>
          </w:p>
          <w:p w14:paraId="08FFFFCA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Холандия</w:t>
            </w:r>
          </w:p>
        </w:tc>
        <w:tc>
          <w:tcPr>
            <w:tcW w:w="850" w:type="dxa"/>
            <w:vAlign w:val="center"/>
          </w:tcPr>
          <w:p w14:paraId="600493C4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</w:p>
          <w:p w14:paraId="2AA5A690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418" w:type="dxa"/>
            <w:vAlign w:val="center"/>
          </w:tcPr>
          <w:p w14:paraId="2FF3AC6B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</w:p>
          <w:p w14:paraId="322A5100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50" w:type="dxa"/>
            <w:vAlign w:val="center"/>
          </w:tcPr>
          <w:p w14:paraId="1C723575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</w:p>
          <w:p w14:paraId="647995C7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14:paraId="2773F00D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</w:p>
          <w:p w14:paraId="25CCE6C2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lastRenderedPageBreak/>
              <w:t>3</w:t>
            </w:r>
          </w:p>
        </w:tc>
      </w:tr>
      <w:tr w:rsidR="004D5A25" w:rsidRPr="001213D9" w14:paraId="0DEADEC8" w14:textId="77777777" w:rsidTr="00976145">
        <w:tc>
          <w:tcPr>
            <w:tcW w:w="534" w:type="dxa"/>
            <w:vAlign w:val="center"/>
          </w:tcPr>
          <w:p w14:paraId="3FA2CBC1" w14:textId="3AFEEFA5" w:rsidR="004D5A25" w:rsidRPr="001213D9" w:rsidRDefault="009D2EC0" w:rsidP="004D5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260" w:type="dxa"/>
          </w:tcPr>
          <w:p w14:paraId="636F7F68" w14:textId="77777777" w:rsidR="004D5A25" w:rsidRPr="001213D9" w:rsidRDefault="004D5A25" w:rsidP="004D5A25">
            <w:pPr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Проучване на добри и иновативни практики на ЕИПА гр. Маастрихт</w:t>
            </w:r>
          </w:p>
        </w:tc>
        <w:tc>
          <w:tcPr>
            <w:tcW w:w="1452" w:type="dxa"/>
            <w:vAlign w:val="center"/>
          </w:tcPr>
          <w:p w14:paraId="47779FE2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</w:p>
          <w:p w14:paraId="533D788B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Гр. Маастрихт,</w:t>
            </w:r>
          </w:p>
          <w:p w14:paraId="7846455C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Холандия</w:t>
            </w:r>
          </w:p>
        </w:tc>
        <w:tc>
          <w:tcPr>
            <w:tcW w:w="850" w:type="dxa"/>
            <w:vAlign w:val="center"/>
          </w:tcPr>
          <w:p w14:paraId="3ADFC499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</w:p>
          <w:p w14:paraId="3585E3E5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14:paraId="6C849883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</w:p>
          <w:p w14:paraId="35DBCF01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4CA1251E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</w:p>
          <w:p w14:paraId="5D19BBE0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3F496142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</w:p>
          <w:p w14:paraId="7D24F57E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</w:t>
            </w:r>
          </w:p>
        </w:tc>
      </w:tr>
      <w:tr w:rsidR="004D5A25" w:rsidRPr="001213D9" w14:paraId="32F58E10" w14:textId="77777777" w:rsidTr="00976145">
        <w:tc>
          <w:tcPr>
            <w:tcW w:w="534" w:type="dxa"/>
            <w:vAlign w:val="center"/>
          </w:tcPr>
          <w:p w14:paraId="067169D0" w14:textId="642904DF" w:rsidR="004D5A25" w:rsidRPr="001213D9" w:rsidRDefault="009D2EC0" w:rsidP="004D5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14:paraId="47F50B28" w14:textId="77777777" w:rsidR="004D5A25" w:rsidRPr="001213D9" w:rsidRDefault="004D5A25" w:rsidP="004D5A25">
            <w:pPr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Провеждане на обучение в гр. Маастрихт, Холандия по европейския модел САF</w:t>
            </w:r>
          </w:p>
        </w:tc>
        <w:tc>
          <w:tcPr>
            <w:tcW w:w="1452" w:type="dxa"/>
            <w:vAlign w:val="center"/>
          </w:tcPr>
          <w:p w14:paraId="1EB9D905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</w:p>
          <w:p w14:paraId="5AC76656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Гр. Маастрихт,</w:t>
            </w:r>
          </w:p>
          <w:p w14:paraId="2EADE30F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Холандия</w:t>
            </w:r>
          </w:p>
        </w:tc>
        <w:tc>
          <w:tcPr>
            <w:tcW w:w="850" w:type="dxa"/>
            <w:vAlign w:val="center"/>
          </w:tcPr>
          <w:p w14:paraId="5FEC8CEA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</w:p>
          <w:p w14:paraId="10E6DE61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03EDDBE6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</w:p>
          <w:p w14:paraId="5719C3EB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14:paraId="127E0583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</w:p>
          <w:p w14:paraId="07A61EBA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0AF57886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</w:p>
          <w:p w14:paraId="061D73F1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16</w:t>
            </w:r>
          </w:p>
        </w:tc>
      </w:tr>
      <w:tr w:rsidR="004D5A25" w:rsidRPr="001213D9" w14:paraId="50030535" w14:textId="77777777" w:rsidTr="00976145">
        <w:tc>
          <w:tcPr>
            <w:tcW w:w="534" w:type="dxa"/>
            <w:vAlign w:val="center"/>
          </w:tcPr>
          <w:p w14:paraId="1157C76B" w14:textId="439519D7" w:rsidR="004D5A25" w:rsidRPr="001213D9" w:rsidRDefault="009D2EC0" w:rsidP="004D5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14:paraId="6F8A11E9" w14:textId="77777777" w:rsidR="004D5A25" w:rsidRPr="001213D9" w:rsidRDefault="004D5A25" w:rsidP="004D5A25">
            <w:pPr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Провеждане обучение в гр. Маастрихт, Холандия по предварителна оценка на въздействието на програми и нормативни актове</w:t>
            </w:r>
          </w:p>
        </w:tc>
        <w:tc>
          <w:tcPr>
            <w:tcW w:w="1452" w:type="dxa"/>
            <w:vAlign w:val="center"/>
          </w:tcPr>
          <w:p w14:paraId="1EDE00C5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</w:p>
          <w:p w14:paraId="45D05969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Гр. Маастрихт,</w:t>
            </w:r>
          </w:p>
          <w:p w14:paraId="6502F4CC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Холандия</w:t>
            </w:r>
          </w:p>
        </w:tc>
        <w:tc>
          <w:tcPr>
            <w:tcW w:w="850" w:type="dxa"/>
            <w:vAlign w:val="center"/>
          </w:tcPr>
          <w:p w14:paraId="3D762647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</w:p>
          <w:p w14:paraId="78A74868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4491BD16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</w:p>
          <w:p w14:paraId="260FBFD9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14:paraId="453FACEA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36D978FB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16</w:t>
            </w:r>
          </w:p>
        </w:tc>
      </w:tr>
      <w:tr w:rsidR="004D5A25" w:rsidRPr="001213D9" w14:paraId="5030AFAE" w14:textId="77777777" w:rsidTr="00976145">
        <w:tc>
          <w:tcPr>
            <w:tcW w:w="534" w:type="dxa"/>
            <w:vAlign w:val="center"/>
          </w:tcPr>
          <w:p w14:paraId="1EEB9BCC" w14:textId="72F2A23C" w:rsidR="004D5A25" w:rsidRPr="001213D9" w:rsidRDefault="009D2EC0" w:rsidP="004D5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14:paraId="4FC496E8" w14:textId="77777777" w:rsidR="004D5A25" w:rsidRPr="001213D9" w:rsidRDefault="004D5A25" w:rsidP="004D5A25">
            <w:pPr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Провеждане обучение в гр. Маастрихт, Холандия по последваща оценка на въздействието на програми и нормативни актове</w:t>
            </w:r>
          </w:p>
        </w:tc>
        <w:tc>
          <w:tcPr>
            <w:tcW w:w="1452" w:type="dxa"/>
            <w:vAlign w:val="center"/>
          </w:tcPr>
          <w:p w14:paraId="43DE2C28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гр. Маастрихт, Холандия</w:t>
            </w:r>
          </w:p>
        </w:tc>
        <w:tc>
          <w:tcPr>
            <w:tcW w:w="850" w:type="dxa"/>
            <w:vAlign w:val="center"/>
          </w:tcPr>
          <w:p w14:paraId="3D50C742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5EF908D0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14:paraId="12D40B9A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6BCDC5F8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16</w:t>
            </w:r>
          </w:p>
        </w:tc>
      </w:tr>
      <w:tr w:rsidR="004D5A25" w:rsidRPr="001213D9" w14:paraId="1CB21273" w14:textId="77777777" w:rsidTr="00976145">
        <w:tc>
          <w:tcPr>
            <w:tcW w:w="534" w:type="dxa"/>
            <w:vAlign w:val="center"/>
          </w:tcPr>
          <w:p w14:paraId="76D09853" w14:textId="72ABCE45" w:rsidR="004D5A25" w:rsidRPr="001213D9" w:rsidRDefault="009D2EC0" w:rsidP="004D5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</w:tcPr>
          <w:p w14:paraId="3B709A7E" w14:textId="77777777" w:rsidR="004D5A25" w:rsidRPr="001213D9" w:rsidRDefault="004D5A25" w:rsidP="004D5A25">
            <w:pPr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 xml:space="preserve">Провеждане на обучение в гр. Маастрихт, Холандия по методика за държавната помощ  </w:t>
            </w:r>
          </w:p>
        </w:tc>
        <w:tc>
          <w:tcPr>
            <w:tcW w:w="1452" w:type="dxa"/>
            <w:vAlign w:val="center"/>
          </w:tcPr>
          <w:p w14:paraId="69E3B4CE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гр. Маастрихт, Холандия</w:t>
            </w:r>
          </w:p>
        </w:tc>
        <w:tc>
          <w:tcPr>
            <w:tcW w:w="850" w:type="dxa"/>
            <w:vAlign w:val="center"/>
          </w:tcPr>
          <w:p w14:paraId="5F9C254A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044F7BA7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14:paraId="78475B21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647FFA4C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16</w:t>
            </w:r>
          </w:p>
        </w:tc>
      </w:tr>
      <w:tr w:rsidR="004D5A25" w:rsidRPr="001213D9" w14:paraId="19F4AE92" w14:textId="77777777" w:rsidTr="00976145">
        <w:tc>
          <w:tcPr>
            <w:tcW w:w="534" w:type="dxa"/>
            <w:vAlign w:val="center"/>
          </w:tcPr>
          <w:p w14:paraId="767A7B46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</w:tcPr>
          <w:p w14:paraId="53D820CB" w14:textId="77777777" w:rsidR="004D5A25" w:rsidRPr="001213D9" w:rsidRDefault="004D5A25" w:rsidP="004D5A25">
            <w:pPr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 xml:space="preserve">Провеждане на обучение в гр. Маастрихт, Холандия по Методика и обучителна програма за оценка на институционалното изпълнение </w:t>
            </w:r>
          </w:p>
        </w:tc>
        <w:tc>
          <w:tcPr>
            <w:tcW w:w="1452" w:type="dxa"/>
            <w:vAlign w:val="center"/>
          </w:tcPr>
          <w:p w14:paraId="256EE909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гр. Маастрихт, Холандия</w:t>
            </w:r>
          </w:p>
        </w:tc>
        <w:tc>
          <w:tcPr>
            <w:tcW w:w="850" w:type="dxa"/>
            <w:vAlign w:val="center"/>
          </w:tcPr>
          <w:p w14:paraId="2AEEB737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22F7949F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14:paraId="0F0D50DC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0CE3CB23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16</w:t>
            </w:r>
          </w:p>
        </w:tc>
      </w:tr>
      <w:tr w:rsidR="004D5A25" w:rsidRPr="001213D9" w14:paraId="7165F8AF" w14:textId="77777777" w:rsidTr="00976145">
        <w:tc>
          <w:tcPr>
            <w:tcW w:w="534" w:type="dxa"/>
            <w:vAlign w:val="center"/>
          </w:tcPr>
          <w:p w14:paraId="5AD9DAFF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11</w:t>
            </w:r>
          </w:p>
        </w:tc>
        <w:tc>
          <w:tcPr>
            <w:tcW w:w="3260" w:type="dxa"/>
          </w:tcPr>
          <w:p w14:paraId="72B35F2C" w14:textId="77777777" w:rsidR="004D5A25" w:rsidRPr="001213D9" w:rsidRDefault="004D5A25" w:rsidP="004D5A25">
            <w:pPr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Осигуряване на пътувания на екипа по проекта до гр. Дъблин във връзка с координирането на обученията</w:t>
            </w:r>
          </w:p>
        </w:tc>
        <w:tc>
          <w:tcPr>
            <w:tcW w:w="1452" w:type="dxa"/>
            <w:vAlign w:val="center"/>
          </w:tcPr>
          <w:p w14:paraId="66570275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гр. Дъблин, Ирландия</w:t>
            </w:r>
          </w:p>
        </w:tc>
        <w:tc>
          <w:tcPr>
            <w:tcW w:w="850" w:type="dxa"/>
            <w:vAlign w:val="center"/>
          </w:tcPr>
          <w:p w14:paraId="33063CDD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1159B584" w14:textId="16939D33" w:rsidR="004D5A25" w:rsidRPr="001213D9" w:rsidRDefault="004B73C1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3</w:t>
            </w:r>
            <w:r w:rsidR="00D23A6D" w:rsidRPr="001213D9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39954A84" w14:textId="3802795B" w:rsidR="004D5A25" w:rsidRPr="001213D9" w:rsidRDefault="00D23A6D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Н/П</w:t>
            </w:r>
          </w:p>
        </w:tc>
        <w:tc>
          <w:tcPr>
            <w:tcW w:w="1276" w:type="dxa"/>
            <w:vAlign w:val="center"/>
          </w:tcPr>
          <w:p w14:paraId="2F588152" w14:textId="1B1D0E7D" w:rsidR="004D5A25" w:rsidRPr="001213D9" w:rsidRDefault="00D23A6D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3</w:t>
            </w:r>
          </w:p>
        </w:tc>
      </w:tr>
      <w:tr w:rsidR="004D5A25" w:rsidRPr="001213D9" w14:paraId="2D802850" w14:textId="77777777" w:rsidTr="00976145">
        <w:tc>
          <w:tcPr>
            <w:tcW w:w="534" w:type="dxa"/>
            <w:vAlign w:val="center"/>
          </w:tcPr>
          <w:p w14:paraId="70023FDE" w14:textId="2D61FC38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12</w:t>
            </w:r>
          </w:p>
        </w:tc>
        <w:tc>
          <w:tcPr>
            <w:tcW w:w="3260" w:type="dxa"/>
          </w:tcPr>
          <w:p w14:paraId="21590FE0" w14:textId="77777777" w:rsidR="004D5A25" w:rsidRPr="001213D9" w:rsidRDefault="004D5A25" w:rsidP="004D5A25">
            <w:pPr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Осигуряване на пътувания на екипа по проекта до гр. Маастрихт във връзка с координирането на обученията</w:t>
            </w:r>
          </w:p>
        </w:tc>
        <w:tc>
          <w:tcPr>
            <w:tcW w:w="1452" w:type="dxa"/>
            <w:vAlign w:val="center"/>
          </w:tcPr>
          <w:p w14:paraId="70C2D153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гр. Маастрихт, Холандия</w:t>
            </w:r>
          </w:p>
        </w:tc>
        <w:tc>
          <w:tcPr>
            <w:tcW w:w="850" w:type="dxa"/>
            <w:vAlign w:val="center"/>
          </w:tcPr>
          <w:p w14:paraId="7CE54BE5" w14:textId="77777777" w:rsidR="004D5A25" w:rsidRPr="001213D9" w:rsidRDefault="004D5A25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039D7C04" w14:textId="5B76BA33" w:rsidR="004D5A25" w:rsidRPr="001213D9" w:rsidRDefault="004B73C1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5</w:t>
            </w:r>
            <w:r w:rsidR="004718F4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4BAB679D" w14:textId="79B6BA84" w:rsidR="004D5A25" w:rsidRPr="001213D9" w:rsidRDefault="00D23A6D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Н/П</w:t>
            </w:r>
          </w:p>
        </w:tc>
        <w:tc>
          <w:tcPr>
            <w:tcW w:w="1276" w:type="dxa"/>
            <w:vAlign w:val="center"/>
          </w:tcPr>
          <w:p w14:paraId="09B2DACA" w14:textId="7573E21F" w:rsidR="004D5A25" w:rsidRPr="001213D9" w:rsidRDefault="00D23A6D" w:rsidP="004D5A25">
            <w:pPr>
              <w:jc w:val="center"/>
              <w:rPr>
                <w:sz w:val="22"/>
                <w:szCs w:val="22"/>
              </w:rPr>
            </w:pPr>
            <w:r w:rsidRPr="001213D9">
              <w:rPr>
                <w:sz w:val="22"/>
                <w:szCs w:val="22"/>
              </w:rPr>
              <w:t>5</w:t>
            </w:r>
          </w:p>
        </w:tc>
      </w:tr>
    </w:tbl>
    <w:p w14:paraId="67DC5D31" w14:textId="77777777" w:rsidR="00F159A4" w:rsidRPr="001213D9" w:rsidRDefault="00F159A4" w:rsidP="004D5A25">
      <w:pPr>
        <w:pStyle w:val="ListParagraph"/>
        <w:spacing w:after="120"/>
        <w:jc w:val="both"/>
        <w:rPr>
          <w:b/>
        </w:rPr>
      </w:pPr>
    </w:p>
    <w:p w14:paraId="32F13398" w14:textId="52A457D5" w:rsidR="00D23A6D" w:rsidRPr="001213D9" w:rsidRDefault="00976145" w:rsidP="0012636B">
      <w:pPr>
        <w:spacing w:after="120"/>
        <w:jc w:val="both"/>
      </w:pPr>
      <w:r w:rsidRPr="001213D9">
        <w:rPr>
          <w:b/>
        </w:rPr>
        <w:t>*</w:t>
      </w:r>
      <w:r w:rsidR="00D23A6D" w:rsidRPr="001213D9">
        <w:rPr>
          <w:b/>
        </w:rPr>
        <w:t xml:space="preserve"> </w:t>
      </w:r>
      <w:r w:rsidR="00D23A6D" w:rsidRPr="001213D9">
        <w:t>За дейностите № 11 и 12 не е предвидено пътуване в самостоятелни груп</w:t>
      </w:r>
      <w:r w:rsidR="001E367B" w:rsidRPr="001213D9">
        <w:t>и</w:t>
      </w:r>
      <w:r w:rsidR="00D23A6D" w:rsidRPr="001213D9">
        <w:t>.</w:t>
      </w:r>
    </w:p>
    <w:p w14:paraId="2CFD7F46" w14:textId="1C0068A9" w:rsidR="00976145" w:rsidRPr="001213D9" w:rsidRDefault="00976145" w:rsidP="0012636B">
      <w:pPr>
        <w:spacing w:after="120"/>
        <w:jc w:val="both"/>
      </w:pPr>
      <w:r w:rsidRPr="001213D9">
        <w:t>** В броя дни се включват и дните на пътуване.</w:t>
      </w:r>
    </w:p>
    <w:p w14:paraId="76079218" w14:textId="77777777" w:rsidR="00976145" w:rsidRPr="001213D9" w:rsidRDefault="00976145" w:rsidP="00AC26F6">
      <w:pPr>
        <w:spacing w:after="120"/>
        <w:jc w:val="both"/>
      </w:pPr>
    </w:p>
    <w:p w14:paraId="152F208C" w14:textId="446E7D9A" w:rsidR="00F159A4" w:rsidRPr="001213D9" w:rsidRDefault="00AC26F6" w:rsidP="00AC26F6">
      <w:pPr>
        <w:spacing w:after="120"/>
        <w:jc w:val="both"/>
      </w:pPr>
      <w:r w:rsidRPr="001213D9">
        <w:t>Общият брой на пътуванията по дестинации е:</w:t>
      </w:r>
    </w:p>
    <w:p w14:paraId="2DFA448D" w14:textId="140D9377" w:rsidR="00F159A4" w:rsidRPr="001213D9" w:rsidRDefault="00F159A4" w:rsidP="00F159A4">
      <w:pPr>
        <w:ind w:left="720"/>
      </w:pPr>
      <w:r w:rsidRPr="001213D9">
        <w:t xml:space="preserve">Дестинация София – Дъблин: </w:t>
      </w:r>
      <w:r w:rsidR="004B73C1" w:rsidRPr="001213D9">
        <w:t>86</w:t>
      </w:r>
      <w:r w:rsidRPr="001213D9">
        <w:t>души;</w:t>
      </w:r>
    </w:p>
    <w:p w14:paraId="7524A398" w14:textId="77777777" w:rsidR="00F159A4" w:rsidRPr="001213D9" w:rsidRDefault="00F159A4" w:rsidP="00F159A4">
      <w:pPr>
        <w:ind w:left="720"/>
      </w:pPr>
    </w:p>
    <w:p w14:paraId="19A4FE46" w14:textId="67DEEBCF" w:rsidR="00F159A4" w:rsidRPr="001213D9" w:rsidRDefault="00F159A4" w:rsidP="00F159A4">
      <w:pPr>
        <w:ind w:left="720"/>
      </w:pPr>
      <w:r w:rsidRPr="001213D9">
        <w:t xml:space="preserve">Дестинация София – Маастрихт: </w:t>
      </w:r>
      <w:r w:rsidR="004B73C1" w:rsidRPr="001213D9">
        <w:t xml:space="preserve">89 </w:t>
      </w:r>
      <w:r w:rsidRPr="001213D9">
        <w:t>души;</w:t>
      </w:r>
    </w:p>
    <w:p w14:paraId="69BB873D" w14:textId="77777777" w:rsidR="00F159A4" w:rsidRPr="001213D9" w:rsidRDefault="00F159A4" w:rsidP="00F159A4">
      <w:pPr>
        <w:ind w:left="720"/>
      </w:pPr>
    </w:p>
    <w:p w14:paraId="486304CA" w14:textId="7121DA99" w:rsidR="003B6E5D" w:rsidRDefault="00F159A4" w:rsidP="00F159A4">
      <w:pPr>
        <w:ind w:left="720"/>
      </w:pPr>
      <w:r w:rsidRPr="001213D9">
        <w:t xml:space="preserve">Дестинация София  </w:t>
      </w:r>
      <w:r w:rsidR="003B6E5D">
        <w:t>- Лондон</w:t>
      </w:r>
      <w:r w:rsidRPr="001213D9">
        <w:t xml:space="preserve">: </w:t>
      </w:r>
      <w:r w:rsidR="00981A05">
        <w:t>24</w:t>
      </w:r>
      <w:r w:rsidRPr="001213D9">
        <w:t xml:space="preserve"> души</w:t>
      </w:r>
      <w:r w:rsidR="003B6E5D">
        <w:t>;</w:t>
      </w:r>
    </w:p>
    <w:p w14:paraId="549BD206" w14:textId="77777777" w:rsidR="003B6E5D" w:rsidRDefault="003B6E5D" w:rsidP="00F159A4">
      <w:pPr>
        <w:ind w:left="720"/>
      </w:pPr>
    </w:p>
    <w:p w14:paraId="5A4017C2" w14:textId="40A4D988" w:rsidR="00F159A4" w:rsidRDefault="003B6E5D" w:rsidP="00F159A4">
      <w:pPr>
        <w:ind w:left="720"/>
      </w:pPr>
      <w:r w:rsidRPr="001213D9">
        <w:t xml:space="preserve">Дестинация София  </w:t>
      </w:r>
      <w:r>
        <w:t>- Париж</w:t>
      </w:r>
      <w:r w:rsidRPr="001213D9">
        <w:t xml:space="preserve">: </w:t>
      </w:r>
      <w:r w:rsidR="00981A05">
        <w:t>12</w:t>
      </w:r>
      <w:r w:rsidRPr="001213D9">
        <w:t xml:space="preserve"> души</w:t>
      </w:r>
      <w:r w:rsidR="00F159A4" w:rsidRPr="001213D9">
        <w:t>.</w:t>
      </w:r>
    </w:p>
    <w:p w14:paraId="618FD440" w14:textId="77777777" w:rsidR="00981A05" w:rsidRPr="001213D9" w:rsidRDefault="00981A05" w:rsidP="00F159A4">
      <w:pPr>
        <w:ind w:left="720"/>
      </w:pPr>
    </w:p>
    <w:p w14:paraId="64FAF56B" w14:textId="6529A60F" w:rsidR="008046AA" w:rsidRPr="00981A05" w:rsidRDefault="00981A05" w:rsidP="00981A05">
      <w:pPr>
        <w:spacing w:after="120"/>
        <w:jc w:val="both"/>
      </w:pPr>
      <w:r w:rsidRPr="00981A05">
        <w:t>Място на провеждане на обученията срещите е както следва:</w:t>
      </w:r>
    </w:p>
    <w:p w14:paraId="76C9CE03" w14:textId="194241BB" w:rsidR="00981A05" w:rsidRPr="00981A05" w:rsidRDefault="00981A05" w:rsidP="00981A05">
      <w:pPr>
        <w:pStyle w:val="ListParagraph"/>
        <w:numPr>
          <w:ilvl w:val="0"/>
          <w:numId w:val="19"/>
        </w:numPr>
        <w:spacing w:after="120"/>
        <w:jc w:val="both"/>
      </w:pPr>
      <w:r w:rsidRPr="00981A05">
        <w:t>в гр. Дъблин – в сградата на Института по публична администрация.</w:t>
      </w:r>
    </w:p>
    <w:p w14:paraId="65CE83D9" w14:textId="27153B1D" w:rsidR="00981A05" w:rsidRPr="00981A05" w:rsidRDefault="00981A05" w:rsidP="00981A05">
      <w:pPr>
        <w:pStyle w:val="ListParagraph"/>
        <w:numPr>
          <w:ilvl w:val="0"/>
          <w:numId w:val="19"/>
        </w:numPr>
        <w:spacing w:after="120"/>
        <w:jc w:val="both"/>
      </w:pPr>
      <w:r w:rsidRPr="00981A05">
        <w:t>в Маастрихт – в сградата на Европейския институт по публична администрация (EIPA);</w:t>
      </w:r>
    </w:p>
    <w:p w14:paraId="3F23E32B" w14:textId="18C140D7" w:rsidR="00981A05" w:rsidRPr="00981A05" w:rsidRDefault="00981A05" w:rsidP="00981A05">
      <w:pPr>
        <w:pStyle w:val="ListParagraph"/>
        <w:numPr>
          <w:ilvl w:val="0"/>
          <w:numId w:val="19"/>
        </w:numPr>
        <w:spacing w:after="120"/>
        <w:jc w:val="both"/>
      </w:pPr>
      <w:r w:rsidRPr="00981A05">
        <w:t>в Париж и Лондон мястото ще бъде посочено в заявката за съответното</w:t>
      </w:r>
      <w:r>
        <w:t xml:space="preserve"> обучение/среща.</w:t>
      </w:r>
    </w:p>
    <w:p w14:paraId="5A761DCB" w14:textId="77777777" w:rsidR="00981A05" w:rsidRPr="00981A05" w:rsidRDefault="00981A05" w:rsidP="00981A05">
      <w:pPr>
        <w:spacing w:after="120"/>
        <w:jc w:val="both"/>
        <w:rPr>
          <w:b/>
        </w:rPr>
      </w:pPr>
    </w:p>
    <w:p w14:paraId="09AF7D77" w14:textId="0639B6C8" w:rsidR="00736E6D" w:rsidRPr="001213D9" w:rsidRDefault="00736E6D" w:rsidP="00984A11">
      <w:pPr>
        <w:pStyle w:val="ListParagraph"/>
        <w:numPr>
          <w:ilvl w:val="0"/>
          <w:numId w:val="17"/>
        </w:numPr>
        <w:shd w:val="clear" w:color="auto" w:fill="FFFF00"/>
        <w:spacing w:after="120"/>
        <w:ind w:left="0" w:firstLine="0"/>
        <w:jc w:val="both"/>
        <w:rPr>
          <w:b/>
        </w:rPr>
      </w:pPr>
      <w:r w:rsidRPr="001213D9">
        <w:rPr>
          <w:b/>
        </w:rPr>
        <w:t xml:space="preserve">Максимална стойност </w:t>
      </w:r>
    </w:p>
    <w:p w14:paraId="2C6CFCB9" w14:textId="533E5F9F" w:rsidR="00112753" w:rsidRPr="001213D9" w:rsidRDefault="00112753" w:rsidP="004E54B6">
      <w:pPr>
        <w:pStyle w:val="NoSpacing"/>
        <w:ind w:firstLine="360"/>
        <w:jc w:val="both"/>
      </w:pPr>
      <w:r w:rsidRPr="001213D9">
        <w:rPr>
          <w:b/>
        </w:rPr>
        <w:t>Максималната обща стойност</w:t>
      </w:r>
      <w:r w:rsidRPr="001213D9">
        <w:t xml:space="preserve"> на дейностите, предмет на обществената поръчка</w:t>
      </w:r>
      <w:r w:rsidR="004D5A25" w:rsidRPr="001213D9">
        <w:t>,</w:t>
      </w:r>
      <w:r w:rsidRPr="001213D9">
        <w:t xml:space="preserve"> </w:t>
      </w:r>
      <w:r w:rsidRPr="001213D9">
        <w:rPr>
          <w:b/>
        </w:rPr>
        <w:t>е 377 625,83</w:t>
      </w:r>
      <w:r w:rsidRPr="001213D9">
        <w:t xml:space="preserve"> (триста седемдесет и седем хиляди шестстотин двадесет и пет лева и осемдесет и три) лв. без ДДС.</w:t>
      </w:r>
    </w:p>
    <w:p w14:paraId="6C280B6A" w14:textId="77777777" w:rsidR="00112753" w:rsidRPr="001213D9" w:rsidRDefault="00112753" w:rsidP="004E54B6">
      <w:pPr>
        <w:pStyle w:val="NoSpacing"/>
        <w:jc w:val="both"/>
      </w:pPr>
    </w:p>
    <w:p w14:paraId="574AC2EA" w14:textId="103EF53A" w:rsidR="00C91CE2" w:rsidRPr="001213D9" w:rsidRDefault="00C91CE2" w:rsidP="004E54B6">
      <w:pPr>
        <w:ind w:firstLine="360"/>
        <w:jc w:val="both"/>
        <w:rPr>
          <w:b/>
        </w:rPr>
      </w:pPr>
      <w:r w:rsidRPr="001213D9">
        <w:rPr>
          <w:b/>
        </w:rPr>
        <w:t>Предвиденaта по бюджета на проекта максим</w:t>
      </w:r>
      <w:r w:rsidR="004E54B6" w:rsidRPr="001213D9">
        <w:rPr>
          <w:b/>
        </w:rPr>
        <w:t xml:space="preserve">ална единична цена за участник за </w:t>
      </w:r>
      <w:r w:rsidR="00AC26F6" w:rsidRPr="001213D9">
        <w:rPr>
          <w:b/>
        </w:rPr>
        <w:t>Срещи/обучения</w:t>
      </w:r>
      <w:r w:rsidR="004E54B6" w:rsidRPr="001213D9">
        <w:rPr>
          <w:b/>
        </w:rPr>
        <w:t xml:space="preserve"> № 1- 4, 6 – 12 е </w:t>
      </w:r>
      <w:r w:rsidR="00C15309" w:rsidRPr="001213D9">
        <w:rPr>
          <w:b/>
        </w:rPr>
        <w:t xml:space="preserve">1787.50 (без ДДС) </w:t>
      </w:r>
      <w:r w:rsidR="004E54B6" w:rsidRPr="001213D9">
        <w:rPr>
          <w:b/>
        </w:rPr>
        <w:t xml:space="preserve">и за Дейност № 5 – </w:t>
      </w:r>
      <w:r w:rsidR="00C15309" w:rsidRPr="001213D9">
        <w:rPr>
          <w:b/>
        </w:rPr>
        <w:t>2250.83 лв. (без ДДС)</w:t>
      </w:r>
      <w:r w:rsidR="004E54B6" w:rsidRPr="001213D9">
        <w:rPr>
          <w:b/>
        </w:rPr>
        <w:t>.</w:t>
      </w:r>
      <w:r w:rsidRPr="001213D9">
        <w:rPr>
          <w:b/>
        </w:rPr>
        <w:t xml:space="preserve">  </w:t>
      </w:r>
    </w:p>
    <w:p w14:paraId="507710D1" w14:textId="77777777" w:rsidR="00736E6D" w:rsidRPr="001213D9" w:rsidRDefault="00736E6D" w:rsidP="004E54B6">
      <w:pPr>
        <w:pStyle w:val="a"/>
        <w:spacing w:after="207" w:line="240" w:lineRule="auto"/>
        <w:ind w:right="20" w:firstLine="0"/>
        <w:jc w:val="both"/>
      </w:pPr>
    </w:p>
    <w:p w14:paraId="2079EBAD" w14:textId="77777777" w:rsidR="00736E6D" w:rsidRPr="001213D9" w:rsidRDefault="00736E6D" w:rsidP="00984A11">
      <w:pPr>
        <w:numPr>
          <w:ilvl w:val="0"/>
          <w:numId w:val="17"/>
        </w:numPr>
        <w:shd w:val="clear" w:color="auto" w:fill="FFFF00"/>
        <w:ind w:left="0" w:firstLine="0"/>
        <w:rPr>
          <w:b/>
        </w:rPr>
      </w:pPr>
      <w:r w:rsidRPr="001213D9">
        <w:rPr>
          <w:b/>
        </w:rPr>
        <w:t xml:space="preserve">Изисквания към изпълнението на поръчка </w:t>
      </w:r>
    </w:p>
    <w:p w14:paraId="0F801D63" w14:textId="77777777" w:rsidR="008046AA" w:rsidRPr="001213D9" w:rsidRDefault="008046AA" w:rsidP="004D5A25">
      <w:pPr>
        <w:ind w:firstLine="851"/>
        <w:jc w:val="both"/>
        <w:rPr>
          <w:spacing w:val="-3"/>
        </w:rPr>
      </w:pPr>
    </w:p>
    <w:p w14:paraId="48850A60" w14:textId="77259676" w:rsidR="00357409" w:rsidRPr="002325E4" w:rsidRDefault="00D52B36" w:rsidP="002325E4">
      <w:pPr>
        <w:ind w:firstLine="851"/>
        <w:jc w:val="both"/>
        <w:rPr>
          <w:spacing w:val="-3"/>
        </w:rPr>
      </w:pPr>
      <w:r w:rsidRPr="001213D9">
        <w:rPr>
          <w:spacing w:val="-3"/>
        </w:rPr>
        <w:t>Поръчката трябва да се изпълни съгласно всички изисквания на Възложителя, посочени в документацията за участие по настоящата обществена поръчка</w:t>
      </w:r>
      <w:r w:rsidR="00357409" w:rsidRPr="001213D9">
        <w:rPr>
          <w:spacing w:val="-3"/>
        </w:rPr>
        <w:t>.</w:t>
      </w:r>
    </w:p>
    <w:p w14:paraId="69AFA16B" w14:textId="77777777" w:rsidR="006B5F42" w:rsidRPr="001213D9" w:rsidRDefault="006B5F42" w:rsidP="004E54B6">
      <w:pPr>
        <w:jc w:val="both"/>
        <w:rPr>
          <w:spacing w:val="-3"/>
        </w:rPr>
      </w:pPr>
    </w:p>
    <w:p w14:paraId="32EBF33F" w14:textId="77777777" w:rsidR="00357409" w:rsidRPr="001213D9" w:rsidRDefault="00357409" w:rsidP="004E54B6">
      <w:pPr>
        <w:jc w:val="both"/>
        <w:rPr>
          <w:b/>
          <w:spacing w:val="-3"/>
        </w:rPr>
      </w:pPr>
      <w:r w:rsidRPr="001213D9">
        <w:rPr>
          <w:b/>
          <w:spacing w:val="-3"/>
        </w:rPr>
        <w:t>Изисквания относно осигуряването на самолетни  билети:</w:t>
      </w:r>
    </w:p>
    <w:p w14:paraId="20DF80B8" w14:textId="0AA5F5FF" w:rsidR="00D52B36" w:rsidRPr="001213D9" w:rsidRDefault="00D52B36" w:rsidP="004E54B6">
      <w:pPr>
        <w:numPr>
          <w:ilvl w:val="0"/>
          <w:numId w:val="10"/>
        </w:numPr>
        <w:tabs>
          <w:tab w:val="left" w:pos="0"/>
          <w:tab w:val="left" w:pos="1080"/>
        </w:tabs>
        <w:ind w:left="0" w:firstLine="810"/>
        <w:contextualSpacing/>
        <w:jc w:val="both"/>
        <w:rPr>
          <w:spacing w:val="-3"/>
        </w:rPr>
      </w:pPr>
      <w:r w:rsidRPr="001213D9">
        <w:rPr>
          <w:spacing w:val="-3"/>
        </w:rPr>
        <w:t>да се предоставят самолетни билети – икономична класа;</w:t>
      </w:r>
    </w:p>
    <w:p w14:paraId="474A64BB" w14:textId="1BDAEF3C" w:rsidR="00D52B36" w:rsidRPr="001213D9" w:rsidRDefault="00D52B36" w:rsidP="004E54B6">
      <w:pPr>
        <w:numPr>
          <w:ilvl w:val="0"/>
          <w:numId w:val="10"/>
        </w:numPr>
        <w:tabs>
          <w:tab w:val="left" w:pos="0"/>
          <w:tab w:val="left" w:pos="1080"/>
        </w:tabs>
        <w:ind w:left="0" w:firstLine="810"/>
        <w:contextualSpacing/>
        <w:jc w:val="both"/>
        <w:rPr>
          <w:spacing w:val="-3"/>
        </w:rPr>
      </w:pPr>
      <w:r w:rsidRPr="001213D9">
        <w:rPr>
          <w:spacing w:val="-3"/>
        </w:rPr>
        <w:t xml:space="preserve">отговорът </w:t>
      </w:r>
      <w:r w:rsidR="008046AA" w:rsidRPr="001213D9">
        <w:rPr>
          <w:spacing w:val="-3"/>
        </w:rPr>
        <w:t xml:space="preserve">на заявката </w:t>
      </w:r>
      <w:r w:rsidRPr="001213D9">
        <w:rPr>
          <w:spacing w:val="-3"/>
        </w:rPr>
        <w:t>да съдържа всички възможни директни превозвачи за реализиране на пътуването, а при невъзможност за такива – всички маршрути с подходящи връзки, като се представят най-малко два варианта (маршрути и превозвачи) и с възможно най-ниски тарифи на авиокомпаниите към датата на пътуването;</w:t>
      </w:r>
    </w:p>
    <w:p w14:paraId="0E1D24CA" w14:textId="77777777" w:rsidR="00D52B36" w:rsidRPr="001213D9" w:rsidRDefault="00D52B36" w:rsidP="004E54B6">
      <w:pPr>
        <w:numPr>
          <w:ilvl w:val="0"/>
          <w:numId w:val="10"/>
        </w:numPr>
        <w:tabs>
          <w:tab w:val="left" w:pos="0"/>
          <w:tab w:val="left" w:pos="1080"/>
        </w:tabs>
        <w:ind w:left="0" w:firstLine="810"/>
        <w:contextualSpacing/>
        <w:jc w:val="both"/>
        <w:rPr>
          <w:spacing w:val="-3"/>
        </w:rPr>
      </w:pPr>
      <w:r w:rsidRPr="001213D9">
        <w:rPr>
          <w:spacing w:val="-3"/>
        </w:rPr>
        <w:t>при конкретна заявка да бъде отбелязано предпочитаното от Възложителя място в самолета, както и да направи всичко възможно за получаване на съответното потвърждение за това от авиокомпанията;</w:t>
      </w:r>
    </w:p>
    <w:p w14:paraId="0F192271" w14:textId="77777777" w:rsidR="00D52B36" w:rsidRPr="001213D9" w:rsidRDefault="00D52B36" w:rsidP="004E54B6">
      <w:pPr>
        <w:numPr>
          <w:ilvl w:val="0"/>
          <w:numId w:val="10"/>
        </w:numPr>
        <w:tabs>
          <w:tab w:val="left" w:pos="0"/>
          <w:tab w:val="left" w:pos="1080"/>
        </w:tabs>
        <w:ind w:left="0" w:firstLine="810"/>
        <w:contextualSpacing/>
        <w:jc w:val="both"/>
        <w:rPr>
          <w:spacing w:val="-3"/>
        </w:rPr>
      </w:pPr>
      <w:r w:rsidRPr="001213D9">
        <w:rPr>
          <w:spacing w:val="-3"/>
        </w:rPr>
        <w:t>да се предоставя информация и осигуряват билети, съобразени с всички валидни към датата на пътуването отстъпки на авиокомпаниите (при седмичен престой или други промоции);</w:t>
      </w:r>
    </w:p>
    <w:p w14:paraId="524B0059" w14:textId="77777777" w:rsidR="00D52B36" w:rsidRPr="001213D9" w:rsidRDefault="00D52B36" w:rsidP="004E54B6">
      <w:pPr>
        <w:numPr>
          <w:ilvl w:val="0"/>
          <w:numId w:val="10"/>
        </w:numPr>
        <w:tabs>
          <w:tab w:val="left" w:pos="0"/>
          <w:tab w:val="left" w:pos="709"/>
          <w:tab w:val="left" w:pos="1080"/>
        </w:tabs>
        <w:ind w:left="0" w:firstLine="810"/>
        <w:jc w:val="both"/>
      </w:pPr>
      <w:r w:rsidRPr="001213D9">
        <w:t>да оказва пълно съдействие при загубен багаж;</w:t>
      </w:r>
    </w:p>
    <w:p w14:paraId="2259321F" w14:textId="77777777" w:rsidR="00D52B36" w:rsidRPr="001213D9" w:rsidRDefault="00D52B36" w:rsidP="004E54B6">
      <w:pPr>
        <w:numPr>
          <w:ilvl w:val="0"/>
          <w:numId w:val="10"/>
        </w:numPr>
        <w:tabs>
          <w:tab w:val="left" w:pos="0"/>
          <w:tab w:val="left" w:pos="709"/>
          <w:tab w:val="left" w:pos="1080"/>
        </w:tabs>
        <w:autoSpaceDE w:val="0"/>
        <w:autoSpaceDN w:val="0"/>
        <w:adjustRightInd w:val="0"/>
        <w:ind w:left="0" w:firstLine="810"/>
        <w:jc w:val="both"/>
      </w:pPr>
      <w:r w:rsidRPr="001213D9">
        <w:t xml:space="preserve">в случай на извънредни обстоятелства, възникнали след закупуването на самолетен билет, непозволяващи осъществяването на  полет от съответното пътуване, участникът, определен за изпълнител, е длъжен да уведоми възложителя своевременно и да съдейства за възстановяването на стойността на билета или за безплатното </w:t>
      </w:r>
      <w:r w:rsidRPr="001213D9">
        <w:lastRenderedPageBreak/>
        <w:t>премаршрутиране на пътниците чрез съгласуване с авиокомпанията, чийто полет няма да бъде осъществен;</w:t>
      </w:r>
    </w:p>
    <w:p w14:paraId="52E4964B" w14:textId="77777777" w:rsidR="00D52B36" w:rsidRPr="001213D9" w:rsidRDefault="00D52B36" w:rsidP="004E54B6">
      <w:pPr>
        <w:numPr>
          <w:ilvl w:val="0"/>
          <w:numId w:val="10"/>
        </w:numPr>
        <w:tabs>
          <w:tab w:val="left" w:pos="0"/>
          <w:tab w:val="left" w:pos="709"/>
          <w:tab w:val="left" w:pos="1080"/>
        </w:tabs>
        <w:ind w:left="0" w:firstLine="810"/>
        <w:jc w:val="both"/>
      </w:pPr>
      <w:r w:rsidRPr="001213D9">
        <w:t>да съдействат при необходимост за качване на пътник на борда на самолета в последния възможен момент, както и за места при претоварени полети;</w:t>
      </w:r>
    </w:p>
    <w:p w14:paraId="4991B1BB" w14:textId="77777777" w:rsidR="00D52B36" w:rsidRPr="001213D9" w:rsidRDefault="00D52B36" w:rsidP="004E54B6">
      <w:pPr>
        <w:numPr>
          <w:ilvl w:val="0"/>
          <w:numId w:val="10"/>
        </w:numPr>
        <w:tabs>
          <w:tab w:val="left" w:pos="0"/>
          <w:tab w:val="left" w:pos="709"/>
          <w:tab w:val="left" w:pos="1080"/>
        </w:tabs>
        <w:autoSpaceDE w:val="0"/>
        <w:autoSpaceDN w:val="0"/>
        <w:adjustRightInd w:val="0"/>
        <w:ind w:left="0" w:firstLine="810"/>
        <w:jc w:val="both"/>
        <w:rPr>
          <w:bCs/>
        </w:rPr>
      </w:pPr>
      <w:r w:rsidRPr="001213D9">
        <w:t xml:space="preserve">да не предлагат варианти за пътуване и оферти, включващи полети на авиокомпании, на които е забранено да летят в европейското въздушно пространство поради недостатъчно ниво на сигурност. Актуален списък с тези авиокомпании се намира на Интернет адрес: </w:t>
      </w:r>
      <w:hyperlink r:id="rId9" w:history="1">
        <w:r w:rsidRPr="001213D9">
          <w:rPr>
            <w:rStyle w:val="Hyperlink"/>
          </w:rPr>
          <w:t>http://ec.europa.eu/transport/air-ban/list_en.htm</w:t>
        </w:r>
      </w:hyperlink>
      <w:r w:rsidR="00357409" w:rsidRPr="001213D9">
        <w:t>.</w:t>
      </w:r>
    </w:p>
    <w:p w14:paraId="3D2D76CD" w14:textId="77777777" w:rsidR="00981A05" w:rsidRDefault="00981A05" w:rsidP="008046AA">
      <w:pPr>
        <w:pStyle w:val="a"/>
        <w:spacing w:after="207" w:line="240" w:lineRule="auto"/>
        <w:ind w:right="20" w:firstLine="0"/>
        <w:jc w:val="both"/>
        <w:rPr>
          <w:b/>
        </w:rPr>
      </w:pPr>
    </w:p>
    <w:p w14:paraId="14A40090" w14:textId="1433617B" w:rsidR="00D52B36" w:rsidRDefault="00981A05" w:rsidP="008046AA">
      <w:pPr>
        <w:pStyle w:val="a"/>
        <w:spacing w:after="207" w:line="240" w:lineRule="auto"/>
        <w:ind w:right="20" w:firstLine="0"/>
        <w:jc w:val="both"/>
        <w:rPr>
          <w:b/>
        </w:rPr>
      </w:pPr>
      <w:r w:rsidRPr="009617FB">
        <w:rPr>
          <w:b/>
        </w:rPr>
        <w:t>Осигуряване на организационна подкрепа по време на съответното обучение/среща</w:t>
      </w:r>
      <w:r>
        <w:rPr>
          <w:b/>
        </w:rPr>
        <w:t>:</w:t>
      </w:r>
    </w:p>
    <w:p w14:paraId="2FD6E504" w14:textId="6D210AA3" w:rsidR="00981A05" w:rsidRPr="001213D9" w:rsidRDefault="00981A05" w:rsidP="00981A05">
      <w:pPr>
        <w:pStyle w:val="a"/>
        <w:spacing w:after="207" w:line="240" w:lineRule="auto"/>
        <w:ind w:right="20" w:firstLine="720"/>
        <w:jc w:val="both"/>
      </w:pPr>
      <w:r>
        <w:t>Изпълнителят е длъжен да</w:t>
      </w:r>
      <w:r w:rsidRPr="009617FB">
        <w:t xml:space="preserve"> предоставя 24 часова връзка по време на периода за съответното обучение/среща на представител на участника с лицата, пътуващи за съответното обучение/среща </w:t>
      </w:r>
      <w:r>
        <w:t xml:space="preserve">най-малко </w:t>
      </w:r>
      <w:r w:rsidRPr="009617FB">
        <w:t>посредством електронна поща, телефонен номер или факс</w:t>
      </w:r>
      <w:r>
        <w:t>.</w:t>
      </w:r>
    </w:p>
    <w:p w14:paraId="72B64517" w14:textId="7879A2C8" w:rsidR="00357409" w:rsidRPr="001213D9" w:rsidRDefault="00357409" w:rsidP="004E54B6">
      <w:pPr>
        <w:jc w:val="both"/>
        <w:rPr>
          <w:b/>
          <w:spacing w:val="-3"/>
        </w:rPr>
      </w:pPr>
      <w:r w:rsidRPr="001213D9">
        <w:rPr>
          <w:b/>
          <w:spacing w:val="-3"/>
        </w:rPr>
        <w:t xml:space="preserve">Изисквания относно осигуряването на </w:t>
      </w:r>
      <w:r w:rsidR="008046AA" w:rsidRPr="001213D9">
        <w:rPr>
          <w:b/>
          <w:spacing w:val="-3"/>
        </w:rPr>
        <w:t>хотелско настаняване</w:t>
      </w:r>
      <w:r w:rsidRPr="001213D9">
        <w:rPr>
          <w:b/>
          <w:spacing w:val="-3"/>
        </w:rPr>
        <w:t>:</w:t>
      </w:r>
    </w:p>
    <w:p w14:paraId="1ACFDD3B" w14:textId="0F424807" w:rsidR="00C3376B" w:rsidRPr="00691F03" w:rsidRDefault="00C3376B" w:rsidP="004E54B6">
      <w:pPr>
        <w:numPr>
          <w:ilvl w:val="0"/>
          <w:numId w:val="13"/>
        </w:numPr>
        <w:tabs>
          <w:tab w:val="left" w:pos="0"/>
          <w:tab w:val="left" w:pos="709"/>
          <w:tab w:val="left" w:pos="1080"/>
        </w:tabs>
        <w:autoSpaceDE w:val="0"/>
        <w:autoSpaceDN w:val="0"/>
        <w:adjustRightInd w:val="0"/>
        <w:ind w:left="0" w:firstLine="851"/>
        <w:jc w:val="both"/>
      </w:pPr>
      <w:r w:rsidRPr="00691F03">
        <w:t>Хотелското настаняване да бъде единично за всяко лице.</w:t>
      </w:r>
    </w:p>
    <w:p w14:paraId="558566B6" w14:textId="77777777" w:rsidR="00357409" w:rsidRPr="00691F03" w:rsidRDefault="00357409" w:rsidP="004E54B6">
      <w:pPr>
        <w:numPr>
          <w:ilvl w:val="0"/>
          <w:numId w:val="13"/>
        </w:numPr>
        <w:tabs>
          <w:tab w:val="left" w:pos="0"/>
          <w:tab w:val="left" w:pos="709"/>
          <w:tab w:val="left" w:pos="1080"/>
        </w:tabs>
        <w:autoSpaceDE w:val="0"/>
        <w:autoSpaceDN w:val="0"/>
        <w:adjustRightInd w:val="0"/>
        <w:ind w:left="0" w:firstLine="851"/>
        <w:jc w:val="both"/>
      </w:pPr>
      <w:r w:rsidRPr="00691F03">
        <w:t xml:space="preserve">Хотелско настаняване да бъде в хотел минимум три звезди. </w:t>
      </w:r>
    </w:p>
    <w:p w14:paraId="79C2288F" w14:textId="6C5BFC30" w:rsidR="00357409" w:rsidRPr="002325E4" w:rsidRDefault="00357409" w:rsidP="004E54B6">
      <w:pPr>
        <w:numPr>
          <w:ilvl w:val="0"/>
          <w:numId w:val="13"/>
        </w:numPr>
        <w:tabs>
          <w:tab w:val="left" w:pos="0"/>
          <w:tab w:val="left" w:pos="709"/>
          <w:tab w:val="left" w:pos="1080"/>
        </w:tabs>
        <w:autoSpaceDE w:val="0"/>
        <w:autoSpaceDN w:val="0"/>
        <w:adjustRightInd w:val="0"/>
        <w:ind w:left="0" w:firstLine="851"/>
        <w:jc w:val="both"/>
      </w:pPr>
      <w:r w:rsidRPr="002325E4">
        <w:t xml:space="preserve">Хотелът трябва да се намира </w:t>
      </w:r>
      <w:r w:rsidR="00981A05" w:rsidRPr="002325E4">
        <w:t>в близост до институциите, в кои</w:t>
      </w:r>
      <w:r w:rsidRPr="002325E4">
        <w:t xml:space="preserve">то ще се провеждат обученията и срещите </w:t>
      </w:r>
      <w:r w:rsidR="00C3376B" w:rsidRPr="002325E4">
        <w:t>на пешеходно</w:t>
      </w:r>
      <w:r w:rsidR="00392A06" w:rsidRPr="002325E4">
        <w:t xml:space="preserve"> </w:t>
      </w:r>
      <w:r w:rsidR="00C3376B" w:rsidRPr="002325E4">
        <w:t>растояние</w:t>
      </w:r>
      <w:r w:rsidR="00392A06" w:rsidRPr="002325E4">
        <w:t xml:space="preserve"> </w:t>
      </w:r>
      <w:r w:rsidR="00C3376B" w:rsidRPr="002325E4">
        <w:t>от 15</w:t>
      </w:r>
      <w:r w:rsidR="00981A05" w:rsidRPr="002325E4">
        <w:t xml:space="preserve"> - 20</w:t>
      </w:r>
      <w:r w:rsidR="00C3376B" w:rsidRPr="002325E4">
        <w:t xml:space="preserve"> ми</w:t>
      </w:r>
      <w:r w:rsidR="00691F03" w:rsidRPr="002325E4">
        <w:t>нути нормално пешеходно придвижв</w:t>
      </w:r>
      <w:r w:rsidR="00C3376B" w:rsidRPr="002325E4">
        <w:t>ане</w:t>
      </w:r>
      <w:r w:rsidR="00981A05" w:rsidRPr="002325E4">
        <w:t xml:space="preserve"> – за обученията и срещите, които ще се провеждат в Маастрихт и Дъблин</w:t>
      </w:r>
      <w:r w:rsidRPr="002325E4">
        <w:t>.</w:t>
      </w:r>
      <w:r w:rsidR="00981A05" w:rsidRPr="002325E4">
        <w:t xml:space="preserve"> Хотелът в Лондон и Париж трябва да се намира в близост до институциите, в които ще се провеждат срещит</w:t>
      </w:r>
      <w:r w:rsidR="002325E4">
        <w:t xml:space="preserve">е – като времето за придвижване e </w:t>
      </w:r>
      <w:r w:rsidR="002325E4" w:rsidRPr="002325E4">
        <w:t>15 - 20 минути</w:t>
      </w:r>
      <w:r w:rsidR="002325E4">
        <w:t xml:space="preserve"> </w:t>
      </w:r>
      <w:r w:rsidR="00981A05" w:rsidRPr="002325E4">
        <w:t>– пеш</w:t>
      </w:r>
      <w:r w:rsidR="00691F03" w:rsidRPr="002325E4">
        <w:t>а или с транспорт, който следва да бъде осигурен от изпълнителя.</w:t>
      </w:r>
    </w:p>
    <w:p w14:paraId="289AEAFD" w14:textId="77777777" w:rsidR="00357409" w:rsidRPr="001213D9" w:rsidRDefault="00357409" w:rsidP="004E54B6">
      <w:pPr>
        <w:numPr>
          <w:ilvl w:val="0"/>
          <w:numId w:val="13"/>
        </w:numPr>
        <w:tabs>
          <w:tab w:val="left" w:pos="0"/>
          <w:tab w:val="left" w:pos="709"/>
          <w:tab w:val="left" w:pos="1080"/>
        </w:tabs>
        <w:autoSpaceDE w:val="0"/>
        <w:autoSpaceDN w:val="0"/>
        <w:adjustRightInd w:val="0"/>
        <w:ind w:left="0" w:firstLine="851"/>
        <w:jc w:val="both"/>
      </w:pPr>
      <w:r w:rsidRPr="00691F03">
        <w:t>Изпълнителят следва да предложи минимум три варианта за хотелско</w:t>
      </w:r>
      <w:r w:rsidRPr="001213D9">
        <w:t xml:space="preserve"> настаняване, от които Възложителят има право да  избере. </w:t>
      </w:r>
    </w:p>
    <w:p w14:paraId="5A35BB42" w14:textId="29C312DB" w:rsidR="00357409" w:rsidRPr="001213D9" w:rsidRDefault="00357409" w:rsidP="004E54B6">
      <w:pPr>
        <w:numPr>
          <w:ilvl w:val="0"/>
          <w:numId w:val="13"/>
        </w:numPr>
        <w:tabs>
          <w:tab w:val="left" w:pos="0"/>
          <w:tab w:val="left" w:pos="709"/>
          <w:tab w:val="left" w:pos="1080"/>
        </w:tabs>
        <w:autoSpaceDE w:val="0"/>
        <w:autoSpaceDN w:val="0"/>
        <w:adjustRightInd w:val="0"/>
        <w:ind w:left="0" w:firstLine="851"/>
        <w:jc w:val="both"/>
      </w:pPr>
      <w:r w:rsidRPr="001213D9">
        <w:t xml:space="preserve">В случай че нито един от предложените хотели не отговаря на техническите изисквания в настоящата обществена поръчка, </w:t>
      </w:r>
      <w:r w:rsidR="004C770A" w:rsidRPr="001213D9">
        <w:t xml:space="preserve">Изпълнителят </w:t>
      </w:r>
      <w:r w:rsidRPr="001213D9">
        <w:t>трябва да предложи друг хотел.</w:t>
      </w:r>
    </w:p>
    <w:p w14:paraId="35064A29" w14:textId="77777777" w:rsidR="00981A05" w:rsidRPr="001213D9" w:rsidRDefault="00981A05" w:rsidP="008046AA">
      <w:pPr>
        <w:pStyle w:val="a"/>
        <w:spacing w:after="207" w:line="240" w:lineRule="auto"/>
        <w:ind w:right="20" w:firstLine="0"/>
        <w:jc w:val="both"/>
      </w:pPr>
    </w:p>
    <w:p w14:paraId="7A9F21C8" w14:textId="603FE17A" w:rsidR="008046AA" w:rsidRPr="001213D9" w:rsidRDefault="008046AA" w:rsidP="00986F20">
      <w:pPr>
        <w:pStyle w:val="a"/>
        <w:spacing w:after="207" w:line="240" w:lineRule="auto"/>
        <w:ind w:right="20" w:firstLine="720"/>
        <w:jc w:val="both"/>
        <w:rPr>
          <w:sz w:val="24"/>
          <w:szCs w:val="24"/>
        </w:rPr>
      </w:pPr>
      <w:r w:rsidRPr="001213D9">
        <w:rPr>
          <w:b/>
          <w:sz w:val="24"/>
          <w:szCs w:val="24"/>
        </w:rPr>
        <w:t xml:space="preserve">Изпълнителят </w:t>
      </w:r>
      <w:r w:rsidR="00986F20" w:rsidRPr="001213D9">
        <w:rPr>
          <w:b/>
          <w:sz w:val="24"/>
          <w:szCs w:val="24"/>
        </w:rPr>
        <w:t xml:space="preserve">следва да осигури </w:t>
      </w:r>
      <w:r w:rsidRPr="001213D9">
        <w:rPr>
          <w:b/>
          <w:sz w:val="24"/>
          <w:szCs w:val="24"/>
        </w:rPr>
        <w:t>транспорт на участниците в срещите и обученията</w:t>
      </w:r>
      <w:r w:rsidR="00986F20" w:rsidRPr="001213D9">
        <w:rPr>
          <w:b/>
          <w:sz w:val="24"/>
          <w:szCs w:val="24"/>
        </w:rPr>
        <w:t xml:space="preserve"> от летището до хотела при пристигане, и съответно от хотела до летището при отпътуване. </w:t>
      </w:r>
      <w:r w:rsidR="00986F20" w:rsidRPr="001213D9">
        <w:rPr>
          <w:sz w:val="24"/>
          <w:szCs w:val="24"/>
        </w:rPr>
        <w:t xml:space="preserve">Транспортът трябва да е директен и в двете посоки. </w:t>
      </w:r>
    </w:p>
    <w:p w14:paraId="22DC0425" w14:textId="77777777" w:rsidR="00986F20" w:rsidRPr="001213D9" w:rsidRDefault="00986F20" w:rsidP="00986F20">
      <w:pPr>
        <w:pStyle w:val="a"/>
        <w:spacing w:after="207" w:line="240" w:lineRule="auto"/>
        <w:ind w:right="20" w:firstLine="720"/>
        <w:jc w:val="both"/>
        <w:rPr>
          <w:color w:val="auto"/>
          <w:sz w:val="24"/>
          <w:szCs w:val="24"/>
        </w:rPr>
      </w:pPr>
      <w:r w:rsidRPr="001213D9">
        <w:rPr>
          <w:b/>
          <w:color w:val="auto"/>
          <w:sz w:val="24"/>
          <w:szCs w:val="24"/>
        </w:rPr>
        <w:t xml:space="preserve">Участникът следва да осигури медицинска застраховка на пътуващите участници в срещи и обучения. </w:t>
      </w:r>
      <w:r w:rsidR="00CB2DE5" w:rsidRPr="001213D9">
        <w:rPr>
          <w:color w:val="auto"/>
          <w:sz w:val="24"/>
          <w:szCs w:val="24"/>
        </w:rPr>
        <w:t xml:space="preserve">Медицинската застраховка на пътуващите участници в срещи и обучения трябва да обхваща целия период, през който се провежда съответната среща или обучения, включително датите на пътуване. </w:t>
      </w:r>
    </w:p>
    <w:p w14:paraId="1B39D0E6" w14:textId="140FBE8E" w:rsidR="00691F03" w:rsidRPr="001213D9" w:rsidRDefault="00986F20" w:rsidP="00691F03">
      <w:pPr>
        <w:widowControl w:val="0"/>
        <w:autoSpaceDE w:val="0"/>
        <w:autoSpaceDN w:val="0"/>
        <w:adjustRightInd w:val="0"/>
        <w:spacing w:after="400"/>
        <w:ind w:firstLine="709"/>
        <w:jc w:val="both"/>
      </w:pPr>
      <w:r w:rsidRPr="001213D9">
        <w:t>Медицинската застраховка трябва да има най-малко следното покритие: да  покрива разходите за медицински прегледи, изследвания и болнично лечение, както и транспортни разходи от мястото на злополуката (заболяването) до най-близката болница, разходи за лекарства и медикаменти при извънболнично лечение, както и за репатриране.</w:t>
      </w:r>
    </w:p>
    <w:p w14:paraId="2FBA1889" w14:textId="0808888D" w:rsidR="008046AA" w:rsidRPr="001213D9" w:rsidRDefault="00CB2DE5" w:rsidP="00984A11">
      <w:pPr>
        <w:pStyle w:val="a"/>
        <w:spacing w:after="207" w:line="240" w:lineRule="auto"/>
        <w:ind w:right="20" w:firstLine="720"/>
        <w:jc w:val="both"/>
        <w:rPr>
          <w:sz w:val="24"/>
          <w:szCs w:val="24"/>
        </w:rPr>
      </w:pPr>
      <w:r w:rsidRPr="001213D9">
        <w:rPr>
          <w:b/>
          <w:sz w:val="24"/>
          <w:szCs w:val="24"/>
        </w:rPr>
        <w:lastRenderedPageBreak/>
        <w:t>На</w:t>
      </w:r>
      <w:r w:rsidR="00897DBF" w:rsidRPr="001213D9">
        <w:rPr>
          <w:b/>
          <w:sz w:val="24"/>
          <w:szCs w:val="24"/>
        </w:rPr>
        <w:t xml:space="preserve"> всички участници</w:t>
      </w:r>
      <w:r w:rsidRPr="001213D9">
        <w:rPr>
          <w:b/>
          <w:sz w:val="24"/>
          <w:szCs w:val="24"/>
        </w:rPr>
        <w:t xml:space="preserve"> в срещите и обученията</w:t>
      </w:r>
      <w:r w:rsidR="00897DBF" w:rsidRPr="001213D9">
        <w:rPr>
          <w:b/>
          <w:sz w:val="24"/>
          <w:szCs w:val="24"/>
        </w:rPr>
        <w:t xml:space="preserve"> трябва да бъдат изплатени дневни </w:t>
      </w:r>
      <w:r w:rsidRPr="001213D9">
        <w:rPr>
          <w:b/>
          <w:sz w:val="24"/>
          <w:szCs w:val="24"/>
        </w:rPr>
        <w:t xml:space="preserve">пари в размер </w:t>
      </w:r>
      <w:r w:rsidR="00984A11" w:rsidRPr="001213D9">
        <w:rPr>
          <w:b/>
          <w:sz w:val="24"/>
          <w:szCs w:val="24"/>
        </w:rPr>
        <w:t xml:space="preserve">и във валутата на държавата, в която се провежда съответното обучение/среща </w:t>
      </w:r>
      <w:r w:rsidR="00897DBF" w:rsidRPr="001213D9">
        <w:rPr>
          <w:b/>
          <w:sz w:val="24"/>
          <w:szCs w:val="24"/>
        </w:rPr>
        <w:t xml:space="preserve">съгласно </w:t>
      </w:r>
      <w:r w:rsidR="008046AA" w:rsidRPr="001213D9">
        <w:rPr>
          <w:b/>
          <w:sz w:val="24"/>
          <w:szCs w:val="24"/>
        </w:rPr>
        <w:t>Наредбата за служебните командировки и специализации в чужбина</w:t>
      </w:r>
      <w:r w:rsidR="00897DBF" w:rsidRPr="001213D9">
        <w:rPr>
          <w:b/>
          <w:sz w:val="24"/>
          <w:szCs w:val="24"/>
        </w:rPr>
        <w:t xml:space="preserve">. </w:t>
      </w:r>
    </w:p>
    <w:p w14:paraId="4A6B4876" w14:textId="77777777" w:rsidR="00984A11" w:rsidRPr="001213D9" w:rsidRDefault="00984A11" w:rsidP="00984A11">
      <w:pPr>
        <w:pStyle w:val="a"/>
        <w:spacing w:after="207" w:line="240" w:lineRule="auto"/>
        <w:ind w:right="20" w:firstLine="720"/>
        <w:jc w:val="both"/>
        <w:rPr>
          <w:sz w:val="24"/>
          <w:szCs w:val="24"/>
        </w:rPr>
      </w:pPr>
    </w:p>
    <w:p w14:paraId="547D6BEB" w14:textId="75E08FD1" w:rsidR="006B5F42" w:rsidRPr="001213D9" w:rsidRDefault="006B5F42" w:rsidP="006B5F42">
      <w:pPr>
        <w:ind w:firstLine="720"/>
        <w:jc w:val="both"/>
        <w:rPr>
          <w:b/>
          <w:spacing w:val="-3"/>
        </w:rPr>
      </w:pPr>
      <w:r w:rsidRPr="001213D9">
        <w:rPr>
          <w:b/>
          <w:spacing w:val="-3"/>
        </w:rPr>
        <w:t>Заявка</w:t>
      </w:r>
      <w:r w:rsidRPr="001213D9">
        <w:rPr>
          <w:b/>
        </w:rPr>
        <w:t xml:space="preserve"> за осигуряване на хотел, резервация и доставка на самолетни билети</w:t>
      </w:r>
      <w:r w:rsidRPr="001213D9">
        <w:rPr>
          <w:b/>
          <w:spacing w:val="-3"/>
        </w:rPr>
        <w:t>:</w:t>
      </w:r>
    </w:p>
    <w:p w14:paraId="6AA20437" w14:textId="77777777" w:rsidR="006B5F42" w:rsidRPr="001213D9" w:rsidRDefault="006B5F42" w:rsidP="006B5F42">
      <w:pPr>
        <w:jc w:val="both"/>
        <w:rPr>
          <w:spacing w:val="-3"/>
        </w:rPr>
      </w:pPr>
    </w:p>
    <w:p w14:paraId="648896C2" w14:textId="3FFDDC35" w:rsidR="006B5F42" w:rsidRPr="001213D9" w:rsidRDefault="006B5F42" w:rsidP="006B5F42">
      <w:pPr>
        <w:pStyle w:val="a"/>
        <w:shd w:val="clear" w:color="auto" w:fill="auto"/>
        <w:tabs>
          <w:tab w:val="left" w:pos="351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1213D9">
        <w:tab/>
      </w:r>
      <w:r w:rsidRPr="00981A05">
        <w:rPr>
          <w:sz w:val="24"/>
          <w:szCs w:val="24"/>
        </w:rPr>
        <w:t>Възложителят ще определи свои представители за контакти и контрол за срока на изпълнение на договора. Представителите на изпълнителя за контакти при изпълнение на договора следва да бъдат лицата, посочени от него и притежаващи необходимата квалификация и опит в резервацията и продажбата на самолетни билети</w:t>
      </w:r>
      <w:r w:rsidR="00AC26F6" w:rsidRPr="00981A05">
        <w:rPr>
          <w:sz w:val="24"/>
          <w:szCs w:val="24"/>
        </w:rPr>
        <w:t xml:space="preserve"> или осигуряване на хотелско настаняване</w:t>
      </w:r>
      <w:r w:rsidRPr="00981A05">
        <w:rPr>
          <w:sz w:val="24"/>
          <w:szCs w:val="24"/>
        </w:rPr>
        <w:t>, съгласно настоящата документация.</w:t>
      </w:r>
    </w:p>
    <w:p w14:paraId="670C7614" w14:textId="77777777" w:rsidR="006B5F42" w:rsidRPr="001213D9" w:rsidRDefault="006B5F42" w:rsidP="006B5F42">
      <w:pPr>
        <w:pStyle w:val="a"/>
        <w:shd w:val="clear" w:color="auto" w:fill="auto"/>
        <w:tabs>
          <w:tab w:val="left" w:pos="380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1213D9">
        <w:rPr>
          <w:sz w:val="24"/>
          <w:szCs w:val="24"/>
        </w:rPr>
        <w:tab/>
      </w:r>
    </w:p>
    <w:p w14:paraId="641AC2CB" w14:textId="7BE1FA3E" w:rsidR="006B5F42" w:rsidRPr="001213D9" w:rsidRDefault="006B5F42" w:rsidP="006B5F42">
      <w:pPr>
        <w:pStyle w:val="a"/>
        <w:shd w:val="clear" w:color="auto" w:fill="auto"/>
        <w:tabs>
          <w:tab w:val="left" w:pos="380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1213D9">
        <w:rPr>
          <w:sz w:val="24"/>
          <w:szCs w:val="24"/>
        </w:rPr>
        <w:tab/>
        <w:t>Заявката си за осигуряване на хотел, резервация и доставка на самолетни билети възложителят ще предоставя на изпълнителя чрез определените свои представители по някой от изброените начини: писмено по куриер или по поща, по електронна поща или по факс. В заявката се посочва най-малко: дестинацията на пътуването, брой на лицата, които ще пътуват, дата на отиване и връщане и други специфични изисквания на възложителя, в случай, че има такива.</w:t>
      </w:r>
    </w:p>
    <w:p w14:paraId="71AFC44E" w14:textId="77777777" w:rsidR="006B5F42" w:rsidRPr="001213D9" w:rsidRDefault="006B5F42" w:rsidP="006B5F42">
      <w:pPr>
        <w:pStyle w:val="a"/>
        <w:shd w:val="clear" w:color="auto" w:fill="auto"/>
        <w:tabs>
          <w:tab w:val="left" w:pos="351"/>
        </w:tabs>
        <w:spacing w:line="240" w:lineRule="auto"/>
        <w:ind w:right="20" w:firstLine="0"/>
        <w:jc w:val="both"/>
        <w:rPr>
          <w:sz w:val="24"/>
          <w:szCs w:val="24"/>
        </w:rPr>
      </w:pPr>
    </w:p>
    <w:p w14:paraId="7F0AC703" w14:textId="77777777" w:rsidR="006B5F42" w:rsidRPr="001213D9" w:rsidRDefault="006B5F42" w:rsidP="006B5F42">
      <w:pPr>
        <w:pStyle w:val="a"/>
        <w:shd w:val="clear" w:color="auto" w:fill="auto"/>
        <w:tabs>
          <w:tab w:val="left" w:pos="370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1213D9">
        <w:rPr>
          <w:sz w:val="24"/>
          <w:szCs w:val="24"/>
        </w:rPr>
        <w:tab/>
        <w:t xml:space="preserve">Изпълнителят следва да предостави отговор по заявката за резервация писмено по електронна поща или по факс, в сроковете, посочени в тази спецификация. </w:t>
      </w:r>
    </w:p>
    <w:p w14:paraId="47EC186B" w14:textId="77777777" w:rsidR="006B5F42" w:rsidRPr="001213D9" w:rsidRDefault="006B5F42" w:rsidP="004E54B6">
      <w:pPr>
        <w:pStyle w:val="a"/>
        <w:spacing w:after="207" w:line="240" w:lineRule="auto"/>
        <w:ind w:right="20" w:firstLine="0"/>
        <w:jc w:val="both"/>
        <w:rPr>
          <w:sz w:val="24"/>
          <w:szCs w:val="24"/>
        </w:rPr>
      </w:pPr>
    </w:p>
    <w:p w14:paraId="2BCB80BF" w14:textId="05624737" w:rsidR="006B5F42" w:rsidRPr="001213D9" w:rsidRDefault="006B5F42" w:rsidP="001E367B">
      <w:pPr>
        <w:jc w:val="both"/>
      </w:pPr>
      <w:r w:rsidRPr="001213D9">
        <w:rPr>
          <w:b/>
        </w:rPr>
        <w:tab/>
        <w:t xml:space="preserve">Изпълнителят подготвя и предоставя за всеки един от участниците персонален информационен пакет, в който се съдържа: </w:t>
      </w:r>
      <w:r w:rsidR="001E367B" w:rsidRPr="001213D9">
        <w:rPr>
          <w:b/>
        </w:rPr>
        <w:t>информация за самолетниите полети (самолетен билет)</w:t>
      </w:r>
      <w:r w:rsidRPr="001213D9">
        <w:rPr>
          <w:b/>
        </w:rPr>
        <w:t>, медицинска застраховка, информация за хотела, информация за осигурения транспорт от летището до хотела и обратно.</w:t>
      </w:r>
      <w:r w:rsidR="001E367B" w:rsidRPr="001213D9">
        <w:rPr>
          <w:b/>
        </w:rPr>
        <w:t xml:space="preserve"> Дневните пари се предоставят по подходящ начин (в брой или чрез банков превод), който осигурява надлежна отчетност за предоставените суми. </w:t>
      </w:r>
    </w:p>
    <w:p w14:paraId="2E76D33E" w14:textId="42FA3C5D" w:rsidR="008046AA" w:rsidRPr="001213D9" w:rsidRDefault="006B5F42" w:rsidP="00986F20">
      <w:pPr>
        <w:tabs>
          <w:tab w:val="left" w:pos="0"/>
          <w:tab w:val="left" w:pos="709"/>
          <w:tab w:val="left" w:pos="1080"/>
        </w:tabs>
        <w:autoSpaceDE w:val="0"/>
        <w:autoSpaceDN w:val="0"/>
        <w:adjustRightInd w:val="0"/>
        <w:jc w:val="both"/>
      </w:pPr>
      <w:r w:rsidRPr="001213D9">
        <w:tab/>
      </w:r>
      <w:r w:rsidR="00986F20" w:rsidRPr="001213D9">
        <w:t>Изпълнителят е длъжен да гарантира</w:t>
      </w:r>
      <w:r w:rsidR="008046AA" w:rsidRPr="001213D9">
        <w:t xml:space="preserve"> конфиденциалност (включително защита на личните данни) на извършваните пътувания (пътници, дати, маршрути, превозвачи и др.) и да не разкриват такава информация пред трети лица без съгласието на възложителя</w:t>
      </w:r>
      <w:r w:rsidR="00986F20" w:rsidRPr="001213D9">
        <w:t>.</w:t>
      </w:r>
    </w:p>
    <w:p w14:paraId="114C12B8" w14:textId="77777777" w:rsidR="008046AA" w:rsidRDefault="008046AA" w:rsidP="004E54B6">
      <w:pPr>
        <w:pStyle w:val="a"/>
        <w:spacing w:after="207" w:line="240" w:lineRule="auto"/>
        <w:ind w:right="20" w:firstLine="0"/>
        <w:jc w:val="both"/>
        <w:rPr>
          <w:sz w:val="24"/>
          <w:szCs w:val="24"/>
        </w:rPr>
      </w:pPr>
    </w:p>
    <w:p w14:paraId="3B0E0D80" w14:textId="77777777" w:rsidR="00691F03" w:rsidRPr="001213D9" w:rsidRDefault="00691F03" w:rsidP="004E54B6">
      <w:pPr>
        <w:pStyle w:val="a"/>
        <w:spacing w:after="207" w:line="240" w:lineRule="auto"/>
        <w:ind w:right="20" w:firstLine="0"/>
        <w:jc w:val="both"/>
        <w:rPr>
          <w:sz w:val="24"/>
          <w:szCs w:val="24"/>
        </w:rPr>
      </w:pPr>
    </w:p>
    <w:p w14:paraId="4643ABF0" w14:textId="7D48F017" w:rsidR="004E54B6" w:rsidRPr="001213D9" w:rsidRDefault="004E54B6" w:rsidP="00984A11">
      <w:pPr>
        <w:pStyle w:val="ListParagraph"/>
        <w:numPr>
          <w:ilvl w:val="0"/>
          <w:numId w:val="17"/>
        </w:numPr>
        <w:shd w:val="clear" w:color="auto" w:fill="FFFF00"/>
        <w:spacing w:after="120"/>
        <w:ind w:hanging="720"/>
        <w:jc w:val="both"/>
        <w:rPr>
          <w:b/>
        </w:rPr>
      </w:pPr>
      <w:r w:rsidRPr="001213D9">
        <w:rPr>
          <w:b/>
        </w:rPr>
        <w:t>Срок на изпълнение на поръчката</w:t>
      </w:r>
    </w:p>
    <w:p w14:paraId="2D280109" w14:textId="4C308715" w:rsidR="004E54B6" w:rsidRPr="001213D9" w:rsidRDefault="004E54B6" w:rsidP="004E54B6">
      <w:pPr>
        <w:spacing w:after="120"/>
        <w:ind w:firstLine="720"/>
        <w:contextualSpacing/>
        <w:jc w:val="both"/>
      </w:pPr>
      <w:r w:rsidRPr="001213D9">
        <w:t>Срокът за изпълнение на поръчката е</w:t>
      </w:r>
      <w:r w:rsidR="006E23F4" w:rsidRPr="001213D9">
        <w:t xml:space="preserve"> от датата на сключване на договора до 3</w:t>
      </w:r>
      <w:r w:rsidR="004718F4">
        <w:t>1</w:t>
      </w:r>
      <w:r w:rsidR="006E23F4" w:rsidRPr="001213D9">
        <w:t>.07.2015 г.</w:t>
      </w:r>
      <w:bookmarkStart w:id="4" w:name="_GoBack"/>
      <w:bookmarkEnd w:id="4"/>
    </w:p>
    <w:p w14:paraId="72BC90DB" w14:textId="7188BAE9" w:rsidR="004E54B6" w:rsidRPr="00250692" w:rsidRDefault="004E54B6" w:rsidP="004E54B6">
      <w:pPr>
        <w:jc w:val="both"/>
      </w:pPr>
      <w:r w:rsidRPr="001213D9">
        <w:tab/>
        <w:t xml:space="preserve"> Възложителят ще уведомява писмено – </w:t>
      </w:r>
      <w:r w:rsidR="001E367B" w:rsidRPr="001213D9">
        <w:t xml:space="preserve">по пощата или по </w:t>
      </w:r>
      <w:r w:rsidR="00250692" w:rsidRPr="001213D9">
        <w:t>куриер</w:t>
      </w:r>
      <w:r w:rsidR="001E367B" w:rsidRPr="001213D9">
        <w:t xml:space="preserve">; </w:t>
      </w:r>
      <w:r w:rsidRPr="00250692">
        <w:t xml:space="preserve">по факс и по електронна поща Изпълнителя за планираните дати на предстоящите срещи/обучения в срок </w:t>
      </w:r>
      <w:r w:rsidR="004A32D4">
        <w:t>най-късно до</w:t>
      </w:r>
      <w:r w:rsidRPr="00250692">
        <w:t xml:space="preserve"> 20 (двадесет) дни преди началото на съответните срещи/обучения. </w:t>
      </w:r>
    </w:p>
    <w:p w14:paraId="470E128D" w14:textId="00757EAF" w:rsidR="004E54B6" w:rsidRPr="001213D9" w:rsidRDefault="004E54B6" w:rsidP="004E54B6">
      <w:pPr>
        <w:jc w:val="both"/>
      </w:pPr>
      <w:r w:rsidRPr="00250692">
        <w:lastRenderedPageBreak/>
        <w:tab/>
      </w:r>
      <w:r w:rsidR="00EA4FF4" w:rsidRPr="00250692">
        <w:t>В</w:t>
      </w:r>
      <w:r w:rsidRPr="00250692">
        <w:t xml:space="preserve"> срок от 2 (два) работни дни от получаване на писменото уведомление</w:t>
      </w:r>
      <w:r w:rsidRPr="001213D9">
        <w:t xml:space="preserve"> за </w:t>
      </w:r>
      <w:r w:rsidR="00EA4FF4" w:rsidRPr="001213D9">
        <w:t>датите на планираните обучения Изпълнителят е длъжен да предостави на Възложителя:</w:t>
      </w:r>
    </w:p>
    <w:p w14:paraId="28FEC8F6" w14:textId="5BA931F6" w:rsidR="00A71EBC" w:rsidRPr="001213D9" w:rsidRDefault="00A71EBC" w:rsidP="00A71EBC">
      <w:pPr>
        <w:numPr>
          <w:ilvl w:val="0"/>
          <w:numId w:val="8"/>
        </w:numPr>
        <w:tabs>
          <w:tab w:val="left" w:pos="0"/>
          <w:tab w:val="left" w:pos="1080"/>
        </w:tabs>
        <w:contextualSpacing/>
        <w:jc w:val="both"/>
        <w:rPr>
          <w:spacing w:val="-3"/>
        </w:rPr>
      </w:pPr>
      <w:r w:rsidRPr="001213D9">
        <w:rPr>
          <w:spacing w:val="-3"/>
        </w:rPr>
        <w:t>всички възможни директни самолетни полети за реализиране на пътуването, а при невъзможност за такива – всички маршрути с подходящи връзки, като се представят най-малко два варианта (маршрути и превозвачи) и с възможно най-ниски тарифи на авиокомпаниите към датата на пътуването;</w:t>
      </w:r>
    </w:p>
    <w:p w14:paraId="7DCEB7AA" w14:textId="794BFF0C" w:rsidR="00A71EBC" w:rsidRPr="001213D9" w:rsidRDefault="00A71EBC" w:rsidP="00A71EBC">
      <w:pPr>
        <w:pStyle w:val="ListParagraph"/>
        <w:numPr>
          <w:ilvl w:val="0"/>
          <w:numId w:val="8"/>
        </w:numPr>
        <w:jc w:val="both"/>
      </w:pPr>
      <w:r w:rsidRPr="001213D9">
        <w:t>3 (три) алтернативни възможности за хотелско настаняване.</w:t>
      </w:r>
    </w:p>
    <w:p w14:paraId="5A864A91" w14:textId="77777777" w:rsidR="00EA4FF4" w:rsidRPr="001213D9" w:rsidRDefault="00EA4FF4" w:rsidP="00EA4FF4">
      <w:pPr>
        <w:jc w:val="both"/>
      </w:pPr>
    </w:p>
    <w:p w14:paraId="01EA81C5" w14:textId="1917AF4F" w:rsidR="004E54B6" w:rsidRPr="001213D9" w:rsidRDefault="004E54B6" w:rsidP="004E54B6">
      <w:pPr>
        <w:jc w:val="both"/>
      </w:pPr>
      <w:r w:rsidRPr="001213D9">
        <w:tab/>
        <w:t>Възложителят ще посочи/съгласува</w:t>
      </w:r>
      <w:r w:rsidR="00A71EBC" w:rsidRPr="001213D9">
        <w:t xml:space="preserve"> самолетните полети и</w:t>
      </w:r>
      <w:r w:rsidRPr="001213D9">
        <w:t xml:space="preserve"> конкретното място за хотелско настаняване</w:t>
      </w:r>
      <w:r w:rsidR="00A71EBC" w:rsidRPr="001213D9">
        <w:t xml:space="preserve"> </w:t>
      </w:r>
      <w:r w:rsidRPr="001213D9">
        <w:t>в срок от 2 (два) работни дни след получаване на предложението от Изпълнителя.</w:t>
      </w:r>
    </w:p>
    <w:p w14:paraId="1C810E2D" w14:textId="77777777" w:rsidR="004E54B6" w:rsidRPr="001213D9" w:rsidRDefault="004E54B6" w:rsidP="004E54B6">
      <w:pPr>
        <w:spacing w:after="120"/>
        <w:ind w:firstLine="360"/>
        <w:contextualSpacing/>
        <w:jc w:val="both"/>
      </w:pPr>
    </w:p>
    <w:p w14:paraId="1E09A340" w14:textId="77777777" w:rsidR="004E54B6" w:rsidRPr="001213D9" w:rsidRDefault="004E54B6" w:rsidP="004E54B6">
      <w:pPr>
        <w:spacing w:after="120"/>
        <w:ind w:firstLine="360"/>
        <w:contextualSpacing/>
        <w:jc w:val="both"/>
      </w:pPr>
      <w:r w:rsidRPr="001213D9">
        <w:t>Срокът за изпълнение при всяка конкретна потвърдена заявка - до 4 часа от получаване на потвърждението от възложителя, с възможност за изпълнение и в по-кратък срок при извънредни обстоятелства и/или спешни случаи, включително в извънработно време и през почивни и празнични дни.</w:t>
      </w:r>
    </w:p>
    <w:p w14:paraId="18AD7733" w14:textId="77777777" w:rsidR="00984A11" w:rsidRPr="001213D9" w:rsidRDefault="00984A11" w:rsidP="004E54B6">
      <w:pPr>
        <w:spacing w:after="120"/>
        <w:ind w:firstLine="360"/>
        <w:contextualSpacing/>
        <w:jc w:val="both"/>
      </w:pPr>
    </w:p>
    <w:p w14:paraId="72C8A2FE" w14:textId="71B9F051" w:rsidR="004E54B6" w:rsidRPr="001213D9" w:rsidRDefault="00984A11" w:rsidP="00984A11">
      <w:pPr>
        <w:pStyle w:val="a"/>
        <w:spacing w:after="207" w:line="240" w:lineRule="auto"/>
        <w:ind w:right="20" w:firstLine="720"/>
        <w:jc w:val="both"/>
        <w:rPr>
          <w:b/>
          <w:sz w:val="24"/>
          <w:szCs w:val="24"/>
        </w:rPr>
      </w:pPr>
      <w:r w:rsidRPr="001213D9">
        <w:rPr>
          <w:b/>
          <w:sz w:val="24"/>
          <w:szCs w:val="24"/>
        </w:rPr>
        <w:t xml:space="preserve">Срокът за </w:t>
      </w:r>
      <w:r w:rsidRPr="001213D9">
        <w:rPr>
          <w:b/>
        </w:rPr>
        <w:t>доставка на самолетните билети, ваучерите за осигуреното хотелско настаняване</w:t>
      </w:r>
      <w:r w:rsidR="001E367B" w:rsidRPr="001213D9">
        <w:rPr>
          <w:b/>
        </w:rPr>
        <w:t>, медицинските застраховки</w:t>
      </w:r>
      <w:r w:rsidRPr="001213D9">
        <w:rPr>
          <w:b/>
        </w:rPr>
        <w:t xml:space="preserve"> (комплектовани в персонален информационен комплект)</w:t>
      </w:r>
      <w:r w:rsidRPr="001213D9">
        <w:rPr>
          <w:b/>
          <w:sz w:val="24"/>
          <w:szCs w:val="24"/>
        </w:rPr>
        <w:t xml:space="preserve"> и за предоставяне на дневните пари на участниците е най-късно до 1 работен ден преди датата на отпътуване.</w:t>
      </w:r>
    </w:p>
    <w:p w14:paraId="1621D4D3" w14:textId="77777777" w:rsidR="004E54B6" w:rsidRPr="001213D9" w:rsidRDefault="004E54B6" w:rsidP="004E54B6">
      <w:pPr>
        <w:spacing w:after="120"/>
        <w:ind w:left="1080"/>
        <w:contextualSpacing/>
        <w:jc w:val="both"/>
        <w:rPr>
          <w:b/>
        </w:rPr>
      </w:pPr>
    </w:p>
    <w:p w14:paraId="2AEE6185" w14:textId="3BAE528E" w:rsidR="004E54B6" w:rsidRPr="001213D9" w:rsidRDefault="009D6D67" w:rsidP="00984A11">
      <w:pPr>
        <w:widowControl w:val="0"/>
        <w:numPr>
          <w:ilvl w:val="0"/>
          <w:numId w:val="17"/>
        </w:numPr>
        <w:shd w:val="clear" w:color="auto" w:fill="FFFF00"/>
        <w:tabs>
          <w:tab w:val="left" w:pos="1080"/>
          <w:tab w:val="left" w:pos="4854"/>
        </w:tabs>
        <w:autoSpaceDE w:val="0"/>
        <w:autoSpaceDN w:val="0"/>
        <w:adjustRightInd w:val="0"/>
        <w:ind w:hanging="720"/>
        <w:jc w:val="both"/>
        <w:rPr>
          <w:b/>
          <w:color w:val="000000"/>
        </w:rPr>
      </w:pPr>
      <w:r>
        <w:rPr>
          <w:b/>
          <w:color w:val="000000"/>
        </w:rPr>
        <w:t>Място за доставка</w:t>
      </w:r>
    </w:p>
    <w:p w14:paraId="4771ACD8" w14:textId="77777777" w:rsidR="006B5F42" w:rsidRPr="001213D9" w:rsidRDefault="006B5F42" w:rsidP="004E54B6">
      <w:pPr>
        <w:pStyle w:val="a"/>
        <w:shd w:val="clear" w:color="auto" w:fill="auto"/>
        <w:tabs>
          <w:tab w:val="left" w:pos="294"/>
        </w:tabs>
        <w:spacing w:after="225" w:line="240" w:lineRule="auto"/>
        <w:ind w:right="20" w:firstLine="0"/>
        <w:jc w:val="both"/>
      </w:pPr>
    </w:p>
    <w:p w14:paraId="7F563000" w14:textId="4B8E00C9" w:rsidR="001E367B" w:rsidRPr="001213D9" w:rsidRDefault="004E54B6" w:rsidP="004E54B6">
      <w:pPr>
        <w:pStyle w:val="a"/>
        <w:shd w:val="clear" w:color="auto" w:fill="auto"/>
        <w:tabs>
          <w:tab w:val="left" w:pos="294"/>
        </w:tabs>
        <w:spacing w:after="225" w:line="240" w:lineRule="auto"/>
        <w:ind w:right="20" w:firstLine="0"/>
        <w:jc w:val="both"/>
      </w:pPr>
      <w:r w:rsidRPr="001213D9">
        <w:tab/>
      </w:r>
      <w:r w:rsidRPr="001213D9">
        <w:tab/>
        <w:t xml:space="preserve">Изпълнителят трябва да доставя безплатно самолетните билети и ваучерите за осигуреното хотелско настаняване </w:t>
      </w:r>
      <w:r w:rsidR="00984A11" w:rsidRPr="001213D9">
        <w:t xml:space="preserve">(комплектовани в персонален информационен комплект) </w:t>
      </w:r>
      <w:r w:rsidRPr="001213D9">
        <w:t>в сградата на ИПА в гр. София, ул. „Сердика” № 8.</w:t>
      </w:r>
      <w:r w:rsidR="001E367B" w:rsidRPr="001213D9">
        <w:t xml:space="preserve"> Дневните пари се предоставят по подходящ начин (в брой или чрез банков превод), който осигурява надлежна отчетност за предоставените суми.</w:t>
      </w:r>
    </w:p>
    <w:p w14:paraId="6F00AA7D" w14:textId="77777777" w:rsidR="006B5F42" w:rsidRPr="001213D9" w:rsidRDefault="006B5F42" w:rsidP="004E54B6"/>
    <w:p w14:paraId="6B6D15AC" w14:textId="5D41FF4D" w:rsidR="004E54B6" w:rsidRPr="001213D9" w:rsidRDefault="006B5F42" w:rsidP="00984A11">
      <w:pPr>
        <w:shd w:val="clear" w:color="auto" w:fill="FFFF00"/>
        <w:rPr>
          <w:b/>
        </w:rPr>
      </w:pPr>
      <w:r w:rsidRPr="001213D9">
        <w:rPr>
          <w:b/>
        </w:rPr>
        <w:t>8.</w:t>
      </w:r>
      <w:r w:rsidR="004E54B6" w:rsidRPr="001213D9">
        <w:rPr>
          <w:b/>
        </w:rPr>
        <w:t xml:space="preserve"> </w:t>
      </w:r>
      <w:r w:rsidRPr="001213D9">
        <w:rPr>
          <w:b/>
        </w:rPr>
        <w:tab/>
        <w:t>Изисквания за отчитане на дейностите</w:t>
      </w:r>
    </w:p>
    <w:p w14:paraId="52E5606B" w14:textId="77777777" w:rsidR="004E54B6" w:rsidRPr="001213D9" w:rsidRDefault="004E54B6" w:rsidP="004E54B6"/>
    <w:p w14:paraId="44B0C94E" w14:textId="77777777" w:rsidR="004E54B6" w:rsidRPr="001213D9" w:rsidRDefault="004E54B6" w:rsidP="004E54B6">
      <w:pPr>
        <w:widowControl w:val="0"/>
        <w:autoSpaceDE w:val="0"/>
        <w:autoSpaceDN w:val="0"/>
        <w:adjustRightInd w:val="0"/>
        <w:spacing w:after="240"/>
        <w:ind w:firstLine="720"/>
        <w:jc w:val="both"/>
      </w:pPr>
      <w:r w:rsidRPr="001213D9">
        <w:t>При отчитане на резултатите от изпълнение на дейностите, Изпълнителят е длъжен да предостави:</w:t>
      </w:r>
    </w:p>
    <w:p w14:paraId="4D278668" w14:textId="0124C0A8" w:rsidR="004E54B6" w:rsidRPr="001213D9" w:rsidRDefault="004E54B6" w:rsidP="004E54B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</w:pPr>
      <w:r w:rsidRPr="001213D9">
        <w:t>Доклад за изпълнените услуги за осигурената логистична услуга за всяко обучение/среща;</w:t>
      </w:r>
    </w:p>
    <w:p w14:paraId="588841CC" w14:textId="19A97DF7" w:rsidR="009474C4" w:rsidRPr="001213D9" w:rsidRDefault="004C770A" w:rsidP="004E54B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</w:pPr>
      <w:r w:rsidRPr="001213D9">
        <w:t xml:space="preserve">Двустранен констативен </w:t>
      </w:r>
      <w:r w:rsidR="009474C4" w:rsidRPr="001213D9">
        <w:t>протокол за приемане на извършените услуги</w:t>
      </w:r>
      <w:r w:rsidRPr="001213D9">
        <w:t xml:space="preserve"> за всяко едно проведено обучение/среща.</w:t>
      </w:r>
    </w:p>
    <w:p w14:paraId="005C3228" w14:textId="77777777" w:rsidR="004E54B6" w:rsidRPr="001213D9" w:rsidRDefault="004E54B6" w:rsidP="004E54B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</w:pPr>
      <w:r w:rsidRPr="001213D9">
        <w:t>Фактури за предоставените услуги, съгласно изискванията на ценовата оферта за обществената поръчка.</w:t>
      </w:r>
    </w:p>
    <w:p w14:paraId="4AC90C3B" w14:textId="77777777" w:rsidR="004E54B6" w:rsidRPr="001213D9" w:rsidRDefault="004E54B6" w:rsidP="004E54B6">
      <w:pPr>
        <w:jc w:val="both"/>
        <w:rPr>
          <w:b/>
          <w:caps/>
          <w:highlight w:val="yellow"/>
        </w:rPr>
      </w:pPr>
    </w:p>
    <w:p w14:paraId="1995B4E4" w14:textId="77777777" w:rsidR="005355A8" w:rsidRPr="001213D9" w:rsidRDefault="005355A8" w:rsidP="001213D9">
      <w:pPr>
        <w:shd w:val="clear" w:color="auto" w:fill="FFFF00"/>
        <w:jc w:val="both"/>
        <w:rPr>
          <w:b/>
          <w:caps/>
          <w:highlight w:val="yellow"/>
        </w:rPr>
      </w:pPr>
      <w:r w:rsidRPr="001213D9">
        <w:rPr>
          <w:b/>
          <w:caps/>
          <w:highlight w:val="yellow"/>
        </w:rPr>
        <w:t>Плащания</w:t>
      </w:r>
      <w:bookmarkEnd w:id="3"/>
      <w:r w:rsidRPr="001213D9">
        <w:rPr>
          <w:b/>
          <w:caps/>
          <w:highlight w:val="yellow"/>
        </w:rPr>
        <w:t xml:space="preserve"> </w:t>
      </w:r>
    </w:p>
    <w:p w14:paraId="1F49557D" w14:textId="77777777" w:rsidR="005355A8" w:rsidRPr="001213D9" w:rsidRDefault="005355A8" w:rsidP="004E54B6">
      <w:pPr>
        <w:tabs>
          <w:tab w:val="left" w:pos="360"/>
        </w:tabs>
        <w:ind w:left="720"/>
        <w:jc w:val="both"/>
        <w:outlineLvl w:val="1"/>
        <w:rPr>
          <w:b/>
          <w:caps/>
          <w:highlight w:val="yellow"/>
        </w:rPr>
      </w:pPr>
    </w:p>
    <w:p w14:paraId="5B615AE6" w14:textId="0233FEC8" w:rsidR="005355A8" w:rsidRPr="001213D9" w:rsidRDefault="005355A8" w:rsidP="004E54B6">
      <w:pPr>
        <w:pStyle w:val="Footer"/>
        <w:tabs>
          <w:tab w:val="clear" w:pos="4536"/>
          <w:tab w:val="clear" w:pos="9072"/>
          <w:tab w:val="center" w:pos="567"/>
          <w:tab w:val="right" w:pos="8222"/>
        </w:tabs>
        <w:jc w:val="both"/>
        <w:rPr>
          <w:lang w:val="bg-BG"/>
        </w:rPr>
      </w:pPr>
      <w:r w:rsidRPr="001213D9">
        <w:rPr>
          <w:lang w:val="bg-BG"/>
        </w:rPr>
        <w:tab/>
      </w:r>
      <w:r w:rsidRPr="001213D9">
        <w:rPr>
          <w:lang w:val="bg-BG"/>
        </w:rPr>
        <w:tab/>
        <w:t xml:space="preserve">Заплащането ще се извършва по банков път, в български левове,  с платежно нареждане от  ИПА по посочена от  Изпълнителя банкова сметка, след </w:t>
      </w:r>
      <w:r w:rsidR="00F72356">
        <w:rPr>
          <w:lang w:val="bg-BG"/>
        </w:rPr>
        <w:t xml:space="preserve">подписване на двустранен констативен протокол за приемане на извършената услуга, подписан от двете страни по договора и след </w:t>
      </w:r>
      <w:r w:rsidRPr="001213D9">
        <w:rPr>
          <w:lang w:val="bg-BG"/>
        </w:rPr>
        <w:t>представена в оригинал фактура, съдържаща в описателната си част текста “Разходът е по проект „Изграждане на капацитет на ИПА за изследвания, обучение и приложение на иновативни европейски практики в доброто управление”,</w:t>
      </w:r>
      <w:r w:rsidRPr="001213D9">
        <w:rPr>
          <w:bCs/>
          <w:lang w:val="bg-BG"/>
        </w:rPr>
        <w:t xml:space="preserve"> </w:t>
      </w:r>
      <w:r w:rsidRPr="001213D9">
        <w:rPr>
          <w:lang w:val="bg-BG"/>
        </w:rPr>
        <w:t>в изпълнение на Дого</w:t>
      </w:r>
      <w:r w:rsidR="00F72356">
        <w:rPr>
          <w:lang w:val="bg-BG"/>
        </w:rPr>
        <w:t>вор за БФП № 13-22-1/16.04.2014</w:t>
      </w:r>
      <w:r w:rsidRPr="001213D9">
        <w:rPr>
          <w:lang w:val="bg-BG"/>
        </w:rPr>
        <w:t>, финансиран от Оперативна програма „Административен капацитет”, съфинансирана от Европейския съюз чрез Европейския социален фонд</w:t>
      </w:r>
      <w:r w:rsidR="004E54B6" w:rsidRPr="001213D9">
        <w:rPr>
          <w:lang w:val="bg-BG"/>
        </w:rPr>
        <w:t>”.</w:t>
      </w:r>
      <w:r w:rsidR="004C770A" w:rsidRPr="001213D9">
        <w:rPr>
          <w:lang w:val="bg-BG"/>
        </w:rPr>
        <w:t xml:space="preserve"> </w:t>
      </w:r>
      <w:r w:rsidR="00250692">
        <w:rPr>
          <w:lang w:val="bg-BG"/>
        </w:rPr>
        <w:t>Заплащането ще се извършва в</w:t>
      </w:r>
      <w:r w:rsidR="004C770A" w:rsidRPr="001213D9">
        <w:rPr>
          <w:lang w:val="bg-BG"/>
        </w:rPr>
        <w:t xml:space="preserve"> срок до 30 дни сред подписване на д</w:t>
      </w:r>
      <w:r w:rsidR="00250692">
        <w:rPr>
          <w:lang w:val="bg-BG"/>
        </w:rPr>
        <w:t>в</w:t>
      </w:r>
      <w:r w:rsidR="004C770A" w:rsidRPr="001213D9">
        <w:rPr>
          <w:lang w:val="bg-BG"/>
        </w:rPr>
        <w:t>устранен констативен протокол за приемане на извършената услуга. Заплащането може да се извършва на отделни етапи/проведени срещи/обучения. Авансово плащане не се дължи.</w:t>
      </w:r>
    </w:p>
    <w:p w14:paraId="066830D8" w14:textId="77777777" w:rsidR="006744E2" w:rsidRPr="001213D9" w:rsidRDefault="006744E2" w:rsidP="004E54B6"/>
    <w:sectPr w:rsidR="006744E2" w:rsidRPr="001213D9" w:rsidSect="008818D9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127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F4463" w14:textId="77777777" w:rsidR="002A0D56" w:rsidRDefault="002A0D56" w:rsidP="004E54B6">
      <w:r>
        <w:separator/>
      </w:r>
    </w:p>
  </w:endnote>
  <w:endnote w:type="continuationSeparator" w:id="0">
    <w:p w14:paraId="60824404" w14:textId="77777777" w:rsidR="002A0D56" w:rsidRDefault="002A0D56" w:rsidP="004E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50B0B" w14:textId="77777777" w:rsidR="008818D9" w:rsidRPr="008818D9" w:rsidRDefault="008818D9" w:rsidP="008818D9">
    <w:pPr>
      <w:pBdr>
        <w:top w:val="single" w:sz="4" w:space="1" w:color="auto"/>
      </w:pBdr>
      <w:tabs>
        <w:tab w:val="center" w:pos="4536"/>
        <w:tab w:val="right" w:pos="9072"/>
      </w:tabs>
      <w:jc w:val="center"/>
    </w:pPr>
    <w:r w:rsidRPr="008818D9">
      <w:rPr>
        <w:rFonts w:eastAsia="MS Mincho"/>
        <w:b/>
        <w:bCs/>
        <w:sz w:val="20"/>
        <w:szCs w:val="20"/>
        <w:lang w:eastAsia="en-US"/>
      </w:rPr>
      <w:t>Проектът се осъществява с финансовата подкрепа на Оперативна програма “Административен капацитет”, съфинансирана от Европейския съюз чрез Европейския социален фонд</w:t>
    </w:r>
    <w:r w:rsidRPr="008818D9">
      <w:rPr>
        <w:rFonts w:eastAsia="MS Mincho"/>
        <w:noProof/>
        <w:sz w:val="20"/>
        <w:szCs w:val="20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BF57506" wp14:editId="62971A5B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6827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A463B" w14:textId="77777777" w:rsidR="008818D9" w:rsidRDefault="008818D9" w:rsidP="008818D9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3.25pt;margin-top:.05pt;width:1.1pt;height:13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" stroked="f">
              <v:fill opacity="0"/>
              <v:textbox inset="0,0,0,0">
                <w:txbxContent>
                  <w:p w14:paraId="250A463B" w14:textId="77777777" w:rsidR="008818D9" w:rsidRDefault="008818D9" w:rsidP="008818D9">
                    <w:pPr>
                      <w:pStyle w:val="Foo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7EDE6DEA" w14:textId="77777777" w:rsidR="008818D9" w:rsidRPr="008818D9" w:rsidRDefault="008818D9" w:rsidP="00A31690">
    <w:pPr>
      <w:pStyle w:val="Footer"/>
      <w:jc w:val="center"/>
      <w:rPr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60D6B" w14:textId="37E74C61" w:rsidR="008818D9" w:rsidRPr="008818D9" w:rsidRDefault="008818D9" w:rsidP="008818D9">
    <w:pPr>
      <w:pStyle w:val="Footer"/>
      <w:jc w:val="center"/>
      <w:rPr>
        <w:i/>
        <w:sz w:val="20"/>
        <w:szCs w:val="20"/>
        <w:lang w:val="bg-BG"/>
      </w:rPr>
    </w:pPr>
    <w:r w:rsidRPr="00060B0B">
      <w:rPr>
        <w:i/>
        <w:sz w:val="20"/>
        <w:szCs w:val="20"/>
      </w:rPr>
      <w:t>Този документ е създаден в рамките на проект „</w:t>
    </w:r>
    <w:r w:rsidRPr="004959F7">
      <w:rPr>
        <w:i/>
        <w:sz w:val="20"/>
        <w:szCs w:val="20"/>
      </w:rPr>
      <w:t>Изграждане на капацитет на ИПА за изследвания, обучение и приложение на иновативни европейски практики в доброто управление</w:t>
    </w:r>
    <w:r w:rsidRPr="00060B0B">
      <w:rPr>
        <w:i/>
        <w:sz w:val="20"/>
        <w:szCs w:val="20"/>
      </w:rPr>
      <w:t xml:space="preserve">”, в изпълнение на Договор № </w:t>
    </w:r>
    <w:r>
      <w:rPr>
        <w:i/>
        <w:sz w:val="20"/>
        <w:szCs w:val="20"/>
        <w:lang w:val="bg-BG"/>
      </w:rPr>
      <w:t>C13-22-1/16.04.2014,</w:t>
    </w:r>
    <w:r w:rsidRPr="00060B0B">
      <w:rPr>
        <w:i/>
        <w:sz w:val="20"/>
        <w:szCs w:val="20"/>
      </w:rPr>
      <w:t xml:space="preserve"> финансиран от Оперативна програма „Административен капацитет”,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1164E" w14:textId="77777777" w:rsidR="002A0D56" w:rsidRDefault="002A0D56" w:rsidP="004E54B6">
      <w:r>
        <w:separator/>
      </w:r>
    </w:p>
  </w:footnote>
  <w:footnote w:type="continuationSeparator" w:id="0">
    <w:p w14:paraId="7FD212F9" w14:textId="77777777" w:rsidR="002A0D56" w:rsidRDefault="002A0D56" w:rsidP="004E5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65051" w14:textId="47CAAE58" w:rsidR="00981A05" w:rsidRPr="00B63819" w:rsidRDefault="00981A05" w:rsidP="004E54B6">
    <w:pPr>
      <w:pStyle w:val="Header"/>
      <w:jc w:val="center"/>
    </w:pPr>
    <w:r>
      <w:rPr>
        <w:noProof/>
      </w:rPr>
      <w:drawing>
        <wp:inline distT="0" distB="0" distL="0" distR="0" wp14:anchorId="2C59D53D" wp14:editId="10EBF961">
          <wp:extent cx="5824855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85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C93507" w14:textId="77777777" w:rsidR="00981A05" w:rsidRDefault="00981A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8A044" w14:textId="2884B0E4" w:rsidR="008818D9" w:rsidRDefault="008818D9">
    <w:pPr>
      <w:pStyle w:val="Header"/>
    </w:pPr>
    <w:r>
      <w:rPr>
        <w:noProof/>
      </w:rPr>
      <w:drawing>
        <wp:inline distT="0" distB="0" distL="0" distR="0" wp14:anchorId="0582E6CF" wp14:editId="0899B1A0">
          <wp:extent cx="5760720" cy="828971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924"/>
    <w:multiLevelType w:val="multilevel"/>
    <w:tmpl w:val="FFFC2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97F1F"/>
    <w:multiLevelType w:val="hybridMultilevel"/>
    <w:tmpl w:val="719CE9AC"/>
    <w:lvl w:ilvl="0" w:tplc="0CD0D380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>
    <w:nsid w:val="09D438A1"/>
    <w:multiLevelType w:val="hybridMultilevel"/>
    <w:tmpl w:val="585E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73893"/>
    <w:multiLevelType w:val="hybridMultilevel"/>
    <w:tmpl w:val="21C2679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226181F"/>
    <w:multiLevelType w:val="hybridMultilevel"/>
    <w:tmpl w:val="E1DA2608"/>
    <w:lvl w:ilvl="0" w:tplc="343A1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77964"/>
    <w:multiLevelType w:val="multilevel"/>
    <w:tmpl w:val="984E8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18E1E98"/>
    <w:multiLevelType w:val="multilevel"/>
    <w:tmpl w:val="BD108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4802015"/>
    <w:multiLevelType w:val="hybridMultilevel"/>
    <w:tmpl w:val="5504110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01D2B"/>
    <w:multiLevelType w:val="hybridMultilevel"/>
    <w:tmpl w:val="556EB53E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9A2916"/>
    <w:multiLevelType w:val="hybridMultilevel"/>
    <w:tmpl w:val="C0D2C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20209"/>
    <w:multiLevelType w:val="hybridMultilevel"/>
    <w:tmpl w:val="1C08BEAA"/>
    <w:lvl w:ilvl="0" w:tplc="04020001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03">
      <w:numFmt w:val="bullet"/>
      <w:lvlText w:val="-"/>
      <w:lvlJc w:val="left"/>
      <w:pPr>
        <w:tabs>
          <w:tab w:val="num" w:pos="2298"/>
        </w:tabs>
        <w:ind w:left="2298" w:hanging="87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D21D75"/>
    <w:multiLevelType w:val="hybridMultilevel"/>
    <w:tmpl w:val="B2C0FF16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5CEB6D9C"/>
    <w:multiLevelType w:val="multilevel"/>
    <w:tmpl w:val="7E6A2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A06DAE"/>
    <w:multiLevelType w:val="hybridMultilevel"/>
    <w:tmpl w:val="E1DA2608"/>
    <w:lvl w:ilvl="0" w:tplc="343A1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3342C"/>
    <w:multiLevelType w:val="hybridMultilevel"/>
    <w:tmpl w:val="B2C0FF16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F241A18"/>
    <w:multiLevelType w:val="hybridMultilevel"/>
    <w:tmpl w:val="DA5C965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D5F54"/>
    <w:multiLevelType w:val="multilevel"/>
    <w:tmpl w:val="DEB692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7A27A1"/>
    <w:multiLevelType w:val="multilevel"/>
    <w:tmpl w:val="B2C0FF16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7ADA4488"/>
    <w:multiLevelType w:val="hybridMultilevel"/>
    <w:tmpl w:val="B2C0FF16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16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18"/>
  </w:num>
  <w:num w:numId="11">
    <w:abstractNumId w:val="14"/>
  </w:num>
  <w:num w:numId="12">
    <w:abstractNumId w:val="17"/>
  </w:num>
  <w:num w:numId="13">
    <w:abstractNumId w:val="3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5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A8"/>
    <w:rsid w:val="0000592D"/>
    <w:rsid w:val="000760C2"/>
    <w:rsid w:val="000E6C13"/>
    <w:rsid w:val="00112753"/>
    <w:rsid w:val="001213D9"/>
    <w:rsid w:val="0012636B"/>
    <w:rsid w:val="001E3148"/>
    <w:rsid w:val="001E367B"/>
    <w:rsid w:val="001E6C8C"/>
    <w:rsid w:val="002325E4"/>
    <w:rsid w:val="00250692"/>
    <w:rsid w:val="002A0D56"/>
    <w:rsid w:val="0030555C"/>
    <w:rsid w:val="0033221F"/>
    <w:rsid w:val="00357409"/>
    <w:rsid w:val="00392A06"/>
    <w:rsid w:val="003B6E5D"/>
    <w:rsid w:val="00436A9D"/>
    <w:rsid w:val="004718F4"/>
    <w:rsid w:val="004A32D4"/>
    <w:rsid w:val="004B73C1"/>
    <w:rsid w:val="004C770A"/>
    <w:rsid w:val="004D5A25"/>
    <w:rsid w:val="004E54B6"/>
    <w:rsid w:val="005355A8"/>
    <w:rsid w:val="00576426"/>
    <w:rsid w:val="00626A08"/>
    <w:rsid w:val="006744E2"/>
    <w:rsid w:val="00691F03"/>
    <w:rsid w:val="006B5F42"/>
    <w:rsid w:val="006C1ECF"/>
    <w:rsid w:val="006E23F4"/>
    <w:rsid w:val="0072356B"/>
    <w:rsid w:val="00736E6D"/>
    <w:rsid w:val="007823D8"/>
    <w:rsid w:val="008046AA"/>
    <w:rsid w:val="00822F21"/>
    <w:rsid w:val="008818D9"/>
    <w:rsid w:val="00897DBF"/>
    <w:rsid w:val="008C72B9"/>
    <w:rsid w:val="009300B9"/>
    <w:rsid w:val="009474C4"/>
    <w:rsid w:val="00976145"/>
    <w:rsid w:val="00981A05"/>
    <w:rsid w:val="00984A11"/>
    <w:rsid w:val="00986F20"/>
    <w:rsid w:val="009D2EC0"/>
    <w:rsid w:val="009D6D67"/>
    <w:rsid w:val="009F6509"/>
    <w:rsid w:val="00A31690"/>
    <w:rsid w:val="00A71EBC"/>
    <w:rsid w:val="00A96920"/>
    <w:rsid w:val="00AC26F6"/>
    <w:rsid w:val="00B37E6C"/>
    <w:rsid w:val="00B822BB"/>
    <w:rsid w:val="00C0558B"/>
    <w:rsid w:val="00C15309"/>
    <w:rsid w:val="00C3376B"/>
    <w:rsid w:val="00C90621"/>
    <w:rsid w:val="00C91CE2"/>
    <w:rsid w:val="00C937EE"/>
    <w:rsid w:val="00CB2DE5"/>
    <w:rsid w:val="00D23A6D"/>
    <w:rsid w:val="00D52B36"/>
    <w:rsid w:val="00DA2929"/>
    <w:rsid w:val="00DB7A14"/>
    <w:rsid w:val="00E03E6A"/>
    <w:rsid w:val="00E70F75"/>
    <w:rsid w:val="00E7391B"/>
    <w:rsid w:val="00EA27C2"/>
    <w:rsid w:val="00EA4FF4"/>
    <w:rsid w:val="00F159A4"/>
    <w:rsid w:val="00F41B8E"/>
    <w:rsid w:val="00F7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009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A8"/>
    <w:rPr>
      <w:rFonts w:ascii="Times New Roman" w:eastAsia="Times New Roman" w:hAnsi="Times New Roman" w:cs="Times New Roman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5355A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355A8"/>
    <w:rPr>
      <w:rFonts w:ascii="Cambria" w:eastAsia="Times New Roman" w:hAnsi="Cambria" w:cs="Times New Roman"/>
      <w:b/>
      <w:bCs/>
      <w:sz w:val="26"/>
      <w:szCs w:val="26"/>
      <w:lang w:val="bg-BG"/>
    </w:rPr>
  </w:style>
  <w:style w:type="paragraph" w:styleId="Footer">
    <w:name w:val="footer"/>
    <w:basedOn w:val="Normal"/>
    <w:link w:val="FooterChar"/>
    <w:uiPriority w:val="99"/>
    <w:rsid w:val="005355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355A8"/>
    <w:rPr>
      <w:rFonts w:ascii="Times New Roman" w:eastAsia="Times New Roman" w:hAnsi="Times New Roman" w:cs="Times New Roman"/>
      <w:lang w:val="x-none" w:eastAsia="x-none"/>
    </w:r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qFormat/>
    <w:rsid w:val="005355A8"/>
    <w:pPr>
      <w:spacing w:after="120"/>
    </w:pPr>
    <w:rPr>
      <w:lang w:val="x-none" w:eastAsia="x-none"/>
    </w:r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basedOn w:val="DefaultParagraphFont"/>
    <w:link w:val="BodyText"/>
    <w:rsid w:val="005355A8"/>
    <w:rPr>
      <w:rFonts w:ascii="Times New Roman" w:eastAsia="Times New Roman" w:hAnsi="Times New Roman" w:cs="Times New Roman"/>
      <w:lang w:val="x-none" w:eastAsia="x-none"/>
    </w:rPr>
  </w:style>
  <w:style w:type="paragraph" w:styleId="BodyText2">
    <w:name w:val="Body Text 2"/>
    <w:basedOn w:val="Normal"/>
    <w:link w:val="BodyText2Char"/>
    <w:rsid w:val="005355A8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5355A8"/>
    <w:rPr>
      <w:rFonts w:ascii="Times New Roman" w:eastAsia="Times New Roman" w:hAnsi="Times New Roman" w:cs="Times New Roman"/>
      <w:lang w:val="x-none" w:eastAsia="x-none"/>
    </w:rPr>
  </w:style>
  <w:style w:type="paragraph" w:customStyle="1" w:styleId="Default">
    <w:name w:val="Default"/>
    <w:rsid w:val="005355A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bg-BG" w:eastAsia="bg-BG"/>
    </w:rPr>
  </w:style>
  <w:style w:type="character" w:styleId="Strong">
    <w:name w:val="Strong"/>
    <w:uiPriority w:val="22"/>
    <w:qFormat/>
    <w:rsid w:val="005355A8"/>
    <w:rPr>
      <w:rFonts w:ascii="Times New Roman" w:hAnsi="Times New Roman" w:cs="Times New Roman" w:hint="default"/>
      <w:b/>
      <w:bCs/>
    </w:rPr>
  </w:style>
  <w:style w:type="character" w:customStyle="1" w:styleId="6">
    <w:name w:val="Заглавие #6_"/>
    <w:link w:val="60"/>
    <w:rsid w:val="005355A8"/>
    <w:rPr>
      <w:sz w:val="23"/>
      <w:szCs w:val="23"/>
      <w:shd w:val="clear" w:color="auto" w:fill="FFFFFF"/>
    </w:rPr>
  </w:style>
  <w:style w:type="paragraph" w:customStyle="1" w:styleId="a">
    <w:name w:val="Основен текст"/>
    <w:basedOn w:val="Normal"/>
    <w:rsid w:val="005355A8"/>
    <w:pPr>
      <w:widowControl w:val="0"/>
      <w:shd w:val="clear" w:color="auto" w:fill="FFFFFF"/>
      <w:spacing w:line="413" w:lineRule="exact"/>
      <w:ind w:hanging="780"/>
    </w:pPr>
    <w:rPr>
      <w:color w:val="000000"/>
      <w:sz w:val="23"/>
      <w:szCs w:val="23"/>
      <w:lang w:eastAsia="zh-CN"/>
    </w:rPr>
  </w:style>
  <w:style w:type="paragraph" w:customStyle="1" w:styleId="60">
    <w:name w:val="Заглавие #6"/>
    <w:basedOn w:val="Normal"/>
    <w:link w:val="6"/>
    <w:rsid w:val="005355A8"/>
    <w:pPr>
      <w:widowControl w:val="0"/>
      <w:shd w:val="clear" w:color="auto" w:fill="FFFFFF"/>
      <w:spacing w:before="540" w:after="360" w:line="0" w:lineRule="atLeast"/>
      <w:jc w:val="both"/>
      <w:outlineLvl w:val="5"/>
    </w:pPr>
    <w:rPr>
      <w:rFonts w:asciiTheme="minorHAnsi" w:eastAsiaTheme="minorEastAsia" w:hAnsiTheme="minorHAnsi" w:cstheme="minorBidi"/>
      <w:sz w:val="23"/>
      <w:szCs w:val="23"/>
      <w:lang w:val="en-US" w:eastAsia="en-US"/>
    </w:rPr>
  </w:style>
  <w:style w:type="character" w:styleId="Hyperlink">
    <w:name w:val="Hyperlink"/>
    <w:unhideWhenUsed/>
    <w:rsid w:val="00D52B36"/>
    <w:rPr>
      <w:color w:val="0000FF"/>
      <w:u w:val="single"/>
    </w:rPr>
  </w:style>
  <w:style w:type="paragraph" w:styleId="NoSpacing">
    <w:name w:val="No Spacing"/>
    <w:uiPriority w:val="1"/>
    <w:qFormat/>
    <w:rsid w:val="00112753"/>
    <w:rPr>
      <w:rFonts w:ascii="Times New Roman" w:eastAsia="Times New Roman" w:hAnsi="Times New Roman" w:cs="Times New Roman"/>
      <w:lang w:val="bg-BG" w:eastAsia="bg-BG"/>
    </w:rPr>
  </w:style>
  <w:style w:type="table" w:styleId="TableGrid">
    <w:name w:val="Table Grid"/>
    <w:basedOn w:val="TableNormal"/>
    <w:uiPriority w:val="59"/>
    <w:rsid w:val="00C91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E54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54B6"/>
    <w:rPr>
      <w:rFonts w:ascii="Times New Roman" w:eastAsia="Times New Roman" w:hAnsi="Times New Roman" w:cs="Times New Roman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4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B6"/>
    <w:rPr>
      <w:rFonts w:ascii="Lucida Grande" w:eastAsia="Times New Roman" w:hAnsi="Lucida Grande" w:cs="Lucida Grande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4D5A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9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92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929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Revision">
    <w:name w:val="Revision"/>
    <w:hidden/>
    <w:uiPriority w:val="99"/>
    <w:semiHidden/>
    <w:rsid w:val="00822F21"/>
    <w:rPr>
      <w:rFonts w:ascii="Times New Roman" w:eastAsia="Times New Roman" w:hAnsi="Times New Roman" w:cs="Times New Roman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A8"/>
    <w:rPr>
      <w:rFonts w:ascii="Times New Roman" w:eastAsia="Times New Roman" w:hAnsi="Times New Roman" w:cs="Times New Roman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5355A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355A8"/>
    <w:rPr>
      <w:rFonts w:ascii="Cambria" w:eastAsia="Times New Roman" w:hAnsi="Cambria" w:cs="Times New Roman"/>
      <w:b/>
      <w:bCs/>
      <w:sz w:val="26"/>
      <w:szCs w:val="26"/>
      <w:lang w:val="bg-BG"/>
    </w:rPr>
  </w:style>
  <w:style w:type="paragraph" w:styleId="Footer">
    <w:name w:val="footer"/>
    <w:basedOn w:val="Normal"/>
    <w:link w:val="FooterChar"/>
    <w:uiPriority w:val="99"/>
    <w:rsid w:val="005355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355A8"/>
    <w:rPr>
      <w:rFonts w:ascii="Times New Roman" w:eastAsia="Times New Roman" w:hAnsi="Times New Roman" w:cs="Times New Roman"/>
      <w:lang w:val="x-none" w:eastAsia="x-none"/>
    </w:r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qFormat/>
    <w:rsid w:val="005355A8"/>
    <w:pPr>
      <w:spacing w:after="120"/>
    </w:pPr>
    <w:rPr>
      <w:lang w:val="x-none" w:eastAsia="x-none"/>
    </w:r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basedOn w:val="DefaultParagraphFont"/>
    <w:link w:val="BodyText"/>
    <w:rsid w:val="005355A8"/>
    <w:rPr>
      <w:rFonts w:ascii="Times New Roman" w:eastAsia="Times New Roman" w:hAnsi="Times New Roman" w:cs="Times New Roman"/>
      <w:lang w:val="x-none" w:eastAsia="x-none"/>
    </w:rPr>
  </w:style>
  <w:style w:type="paragraph" w:styleId="BodyText2">
    <w:name w:val="Body Text 2"/>
    <w:basedOn w:val="Normal"/>
    <w:link w:val="BodyText2Char"/>
    <w:rsid w:val="005355A8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5355A8"/>
    <w:rPr>
      <w:rFonts w:ascii="Times New Roman" w:eastAsia="Times New Roman" w:hAnsi="Times New Roman" w:cs="Times New Roman"/>
      <w:lang w:val="x-none" w:eastAsia="x-none"/>
    </w:rPr>
  </w:style>
  <w:style w:type="paragraph" w:customStyle="1" w:styleId="Default">
    <w:name w:val="Default"/>
    <w:rsid w:val="005355A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bg-BG" w:eastAsia="bg-BG"/>
    </w:rPr>
  </w:style>
  <w:style w:type="character" w:styleId="Strong">
    <w:name w:val="Strong"/>
    <w:uiPriority w:val="22"/>
    <w:qFormat/>
    <w:rsid w:val="005355A8"/>
    <w:rPr>
      <w:rFonts w:ascii="Times New Roman" w:hAnsi="Times New Roman" w:cs="Times New Roman" w:hint="default"/>
      <w:b/>
      <w:bCs/>
    </w:rPr>
  </w:style>
  <w:style w:type="character" w:customStyle="1" w:styleId="6">
    <w:name w:val="Заглавие #6_"/>
    <w:link w:val="60"/>
    <w:rsid w:val="005355A8"/>
    <w:rPr>
      <w:sz w:val="23"/>
      <w:szCs w:val="23"/>
      <w:shd w:val="clear" w:color="auto" w:fill="FFFFFF"/>
    </w:rPr>
  </w:style>
  <w:style w:type="paragraph" w:customStyle="1" w:styleId="a">
    <w:name w:val="Основен текст"/>
    <w:basedOn w:val="Normal"/>
    <w:rsid w:val="005355A8"/>
    <w:pPr>
      <w:widowControl w:val="0"/>
      <w:shd w:val="clear" w:color="auto" w:fill="FFFFFF"/>
      <w:spacing w:line="413" w:lineRule="exact"/>
      <w:ind w:hanging="780"/>
    </w:pPr>
    <w:rPr>
      <w:color w:val="000000"/>
      <w:sz w:val="23"/>
      <w:szCs w:val="23"/>
      <w:lang w:eastAsia="zh-CN"/>
    </w:rPr>
  </w:style>
  <w:style w:type="paragraph" w:customStyle="1" w:styleId="60">
    <w:name w:val="Заглавие #6"/>
    <w:basedOn w:val="Normal"/>
    <w:link w:val="6"/>
    <w:rsid w:val="005355A8"/>
    <w:pPr>
      <w:widowControl w:val="0"/>
      <w:shd w:val="clear" w:color="auto" w:fill="FFFFFF"/>
      <w:spacing w:before="540" w:after="360" w:line="0" w:lineRule="atLeast"/>
      <w:jc w:val="both"/>
      <w:outlineLvl w:val="5"/>
    </w:pPr>
    <w:rPr>
      <w:rFonts w:asciiTheme="minorHAnsi" w:eastAsiaTheme="minorEastAsia" w:hAnsiTheme="minorHAnsi" w:cstheme="minorBidi"/>
      <w:sz w:val="23"/>
      <w:szCs w:val="23"/>
      <w:lang w:val="en-US" w:eastAsia="en-US"/>
    </w:rPr>
  </w:style>
  <w:style w:type="character" w:styleId="Hyperlink">
    <w:name w:val="Hyperlink"/>
    <w:unhideWhenUsed/>
    <w:rsid w:val="00D52B36"/>
    <w:rPr>
      <w:color w:val="0000FF"/>
      <w:u w:val="single"/>
    </w:rPr>
  </w:style>
  <w:style w:type="paragraph" w:styleId="NoSpacing">
    <w:name w:val="No Spacing"/>
    <w:uiPriority w:val="1"/>
    <w:qFormat/>
    <w:rsid w:val="00112753"/>
    <w:rPr>
      <w:rFonts w:ascii="Times New Roman" w:eastAsia="Times New Roman" w:hAnsi="Times New Roman" w:cs="Times New Roman"/>
      <w:lang w:val="bg-BG" w:eastAsia="bg-BG"/>
    </w:rPr>
  </w:style>
  <w:style w:type="table" w:styleId="TableGrid">
    <w:name w:val="Table Grid"/>
    <w:basedOn w:val="TableNormal"/>
    <w:uiPriority w:val="59"/>
    <w:rsid w:val="00C91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E54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54B6"/>
    <w:rPr>
      <w:rFonts w:ascii="Times New Roman" w:eastAsia="Times New Roman" w:hAnsi="Times New Roman" w:cs="Times New Roman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4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B6"/>
    <w:rPr>
      <w:rFonts w:ascii="Lucida Grande" w:eastAsia="Times New Roman" w:hAnsi="Lucida Grande" w:cs="Lucida Grande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4D5A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9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92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929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Revision">
    <w:name w:val="Revision"/>
    <w:hidden/>
    <w:uiPriority w:val="99"/>
    <w:semiHidden/>
    <w:rsid w:val="00822F21"/>
    <w:rPr>
      <w:rFonts w:ascii="Times New Roman" w:eastAsia="Times New Roman" w:hAnsi="Times New Roman" w:cs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transport/air-ban/list_en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6A7C5-7F3A-49DF-ABF7-445A0B25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Central Europe</Company>
  <LinksUpToDate>false</LinksUpToDate>
  <CharactersWithSpaces>15420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Iordanova</dc:creator>
  <cp:lastModifiedBy>Violeta Dzhukelova</cp:lastModifiedBy>
  <cp:revision>8</cp:revision>
  <dcterms:created xsi:type="dcterms:W3CDTF">2014-06-21T13:08:00Z</dcterms:created>
  <dcterms:modified xsi:type="dcterms:W3CDTF">2014-07-29T07:53:00Z</dcterms:modified>
</cp:coreProperties>
</file>