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7946A" w14:textId="02FF6164" w:rsidR="005355A8" w:rsidRPr="00615E63" w:rsidRDefault="004E54B6" w:rsidP="004E54B6">
      <w:pPr>
        <w:pStyle w:val="Heading3"/>
        <w:pageBreakBefore/>
        <w:tabs>
          <w:tab w:val="left" w:pos="267"/>
          <w:tab w:val="center" w:pos="415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Toc339030291"/>
      <w:bookmarkStart w:id="1" w:name="_Toc372632895"/>
      <w:r w:rsidRPr="00615E63">
        <w:rPr>
          <w:rFonts w:ascii="Times New Roman" w:hAnsi="Times New Roman"/>
          <w:sz w:val="24"/>
          <w:szCs w:val="24"/>
        </w:rPr>
        <w:tab/>
      </w:r>
      <w:r w:rsidRPr="00615E63">
        <w:rPr>
          <w:rFonts w:ascii="Times New Roman" w:hAnsi="Times New Roman"/>
          <w:sz w:val="24"/>
          <w:szCs w:val="24"/>
        </w:rPr>
        <w:tab/>
      </w:r>
      <w:r w:rsidR="005355A8" w:rsidRPr="00615E63">
        <w:rPr>
          <w:rFonts w:ascii="Times New Roman" w:hAnsi="Times New Roman"/>
          <w:sz w:val="28"/>
          <w:szCs w:val="28"/>
        </w:rPr>
        <w:t>ТЕХНИЧЕСКА СПЕЦИФИКАЦИ</w:t>
      </w:r>
      <w:bookmarkEnd w:id="0"/>
      <w:r w:rsidR="005355A8" w:rsidRPr="00615E63">
        <w:rPr>
          <w:rFonts w:ascii="Times New Roman" w:hAnsi="Times New Roman"/>
          <w:sz w:val="28"/>
          <w:szCs w:val="28"/>
        </w:rPr>
        <w:t>Я</w:t>
      </w:r>
      <w:bookmarkEnd w:id="1"/>
    </w:p>
    <w:p w14:paraId="53F57901" w14:textId="77777777" w:rsidR="00DB7A14" w:rsidRPr="00615E63" w:rsidRDefault="00DB7A14" w:rsidP="004E54B6">
      <w:pPr>
        <w:rPr>
          <w:sz w:val="28"/>
          <w:szCs w:val="28"/>
        </w:rPr>
      </w:pPr>
    </w:p>
    <w:p w14:paraId="3A5654FB" w14:textId="77777777" w:rsidR="00984A11" w:rsidRPr="00615E63" w:rsidRDefault="00984A11" w:rsidP="004E54B6">
      <w:bookmarkStart w:id="2" w:name="_Toc292784534"/>
    </w:p>
    <w:p w14:paraId="49CA7E78" w14:textId="736A1457" w:rsidR="005355A8" w:rsidRPr="00615E63" w:rsidRDefault="00DB7A14" w:rsidP="00615E63">
      <w:pPr>
        <w:pStyle w:val="ListParagraph"/>
        <w:numPr>
          <w:ilvl w:val="0"/>
          <w:numId w:val="16"/>
        </w:numPr>
        <w:shd w:val="clear" w:color="auto" w:fill="BFBFBF" w:themeFill="background1" w:themeFillShade="BF"/>
        <w:ind w:hanging="720"/>
        <w:rPr>
          <w:b/>
        </w:rPr>
      </w:pPr>
      <w:r w:rsidRPr="00615E63">
        <w:rPr>
          <w:b/>
        </w:rPr>
        <w:t>Предмет на поръчката:</w:t>
      </w:r>
    </w:p>
    <w:p w14:paraId="6A344C90" w14:textId="77777777" w:rsidR="004D5A25" w:rsidRPr="00615E63" w:rsidRDefault="004D5A25" w:rsidP="004D5A25">
      <w:pPr>
        <w:pStyle w:val="ListParagraph"/>
        <w:ind w:left="2160"/>
        <w:rPr>
          <w:b/>
        </w:rPr>
      </w:pPr>
    </w:p>
    <w:p w14:paraId="41917817" w14:textId="77777777" w:rsidR="00EF6AAA" w:rsidRPr="00615E63" w:rsidRDefault="00EF6AAA" w:rsidP="00615E63">
      <w:pPr>
        <w:overflowPunct w:val="0"/>
        <w:autoSpaceDE w:val="0"/>
        <w:autoSpaceDN w:val="0"/>
        <w:adjustRightInd w:val="0"/>
        <w:spacing w:before="120"/>
        <w:ind w:firstLine="540"/>
        <w:jc w:val="both"/>
        <w:textAlignment w:val="baseline"/>
        <w:rPr>
          <w:color w:val="000000"/>
          <w:spacing w:val="-2"/>
          <w:szCs w:val="20"/>
        </w:rPr>
      </w:pPr>
      <w:r w:rsidRPr="00615E63">
        <w:rPr>
          <w:color w:val="000000"/>
          <w:spacing w:val="-2"/>
          <w:szCs w:val="20"/>
        </w:rPr>
        <w:t xml:space="preserve">Предметът на поръчката „Актуализиране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качество“ по проект С13-22-1/16.04.2014 „Изграждане на капацитет на ИПА за изследвания, обучение и приложение на иновативни европейски практики в доброто управление“. </w:t>
      </w:r>
    </w:p>
    <w:p w14:paraId="4A0AC7D3" w14:textId="04B8D91C" w:rsidR="00EF6AAA" w:rsidRPr="00615E63" w:rsidRDefault="00EF6AAA" w:rsidP="00615E63">
      <w:pPr>
        <w:overflowPunct w:val="0"/>
        <w:autoSpaceDE w:val="0"/>
        <w:autoSpaceDN w:val="0"/>
        <w:adjustRightInd w:val="0"/>
        <w:spacing w:before="120"/>
        <w:ind w:firstLine="540"/>
        <w:jc w:val="both"/>
        <w:textAlignment w:val="baseline"/>
        <w:rPr>
          <w:color w:val="000000"/>
          <w:spacing w:val="-2"/>
          <w:szCs w:val="20"/>
        </w:rPr>
      </w:pPr>
      <w:r w:rsidRPr="00615E63">
        <w:rPr>
          <w:color w:val="000000"/>
          <w:spacing w:val="-2"/>
          <w:szCs w:val="20"/>
        </w:rPr>
        <w:t>Изпълнителят следва да осигури 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чрез изпълнението на следните дейности:</w:t>
      </w:r>
    </w:p>
    <w:p w14:paraId="1AA0D28E" w14:textId="3DC49B03" w:rsidR="00EF6AAA" w:rsidRPr="00615E63" w:rsidRDefault="00EF6AAA" w:rsidP="00615E63">
      <w:pPr>
        <w:tabs>
          <w:tab w:val="left" w:pos="1418"/>
        </w:tabs>
        <w:overflowPunct w:val="0"/>
        <w:autoSpaceDE w:val="0"/>
        <w:autoSpaceDN w:val="0"/>
        <w:adjustRightInd w:val="0"/>
        <w:spacing w:before="120" w:line="276" w:lineRule="auto"/>
        <w:ind w:firstLine="540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Дейност 1. „Оценка и актуализация на обучителните програми за служебно развитие“;</w:t>
      </w:r>
    </w:p>
    <w:p w14:paraId="26BA5074" w14:textId="3A7B8839" w:rsidR="00EF6AAA" w:rsidRPr="00615E63" w:rsidRDefault="00EF6AAA" w:rsidP="00615E63">
      <w:pPr>
        <w:tabs>
          <w:tab w:val="left" w:pos="1418"/>
        </w:tabs>
        <w:overflowPunct w:val="0"/>
        <w:autoSpaceDE w:val="0"/>
        <w:autoSpaceDN w:val="0"/>
        <w:adjustRightInd w:val="0"/>
        <w:spacing w:before="120" w:line="276" w:lineRule="auto"/>
        <w:ind w:firstLine="540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Дейност 2. „Оценка и актуализация на обучителните програми за професионално развитие“;</w:t>
      </w:r>
    </w:p>
    <w:p w14:paraId="54AD34D3" w14:textId="3025CD26" w:rsidR="00EF6AAA" w:rsidRPr="00615E63" w:rsidRDefault="00EF6AAA" w:rsidP="00615E63">
      <w:pPr>
        <w:tabs>
          <w:tab w:val="left" w:pos="1418"/>
        </w:tabs>
        <w:overflowPunct w:val="0"/>
        <w:autoSpaceDE w:val="0"/>
        <w:autoSpaceDN w:val="0"/>
        <w:adjustRightInd w:val="0"/>
        <w:spacing w:before="120" w:line="276" w:lineRule="auto"/>
        <w:ind w:firstLine="540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Дейност 3. Разработване на нова програма „Споделяне на добри практики“;</w:t>
      </w:r>
    </w:p>
    <w:p w14:paraId="13D075D2" w14:textId="353BE77F" w:rsidR="00EF6AAA" w:rsidRPr="00615E63" w:rsidRDefault="00EF6AAA" w:rsidP="00615E63">
      <w:pPr>
        <w:tabs>
          <w:tab w:val="left" w:pos="1418"/>
        </w:tabs>
        <w:overflowPunct w:val="0"/>
        <w:autoSpaceDE w:val="0"/>
        <w:autoSpaceDN w:val="0"/>
        <w:adjustRightInd w:val="0"/>
        <w:spacing w:before="120" w:line="276" w:lineRule="auto"/>
        <w:ind w:firstLine="540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Дейност 4. „Разработване на вътрешни правила за организацията, методиката и реда на обучителния процес в ИПА“;</w:t>
      </w:r>
    </w:p>
    <w:p w14:paraId="3F44B3BC" w14:textId="562CD1EC" w:rsidR="00EF6AAA" w:rsidRPr="00615E63" w:rsidRDefault="00EF6AAA" w:rsidP="00615E63">
      <w:pPr>
        <w:tabs>
          <w:tab w:val="left" w:pos="1418"/>
        </w:tabs>
        <w:overflowPunct w:val="0"/>
        <w:autoSpaceDE w:val="0"/>
        <w:autoSpaceDN w:val="0"/>
        <w:adjustRightInd w:val="0"/>
        <w:spacing w:before="120" w:line="276" w:lineRule="auto"/>
        <w:ind w:firstLine="540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Дейност 5 „Обучения на служители и лектори на Института по публична администрация по въпроси на екипността и обучителния процес”.</w:t>
      </w:r>
    </w:p>
    <w:p w14:paraId="2B2FDD06" w14:textId="77777777" w:rsidR="00DB7A14" w:rsidRPr="00615E63" w:rsidRDefault="00DB7A14" w:rsidP="004E54B6"/>
    <w:p w14:paraId="663EF41D" w14:textId="66CA56EB" w:rsidR="00736E6D" w:rsidRPr="00615E63" w:rsidRDefault="00736E6D" w:rsidP="00615E63">
      <w:pPr>
        <w:shd w:val="clear" w:color="auto" w:fill="BFBFBF" w:themeFill="background1" w:themeFillShade="BF"/>
        <w:rPr>
          <w:b/>
        </w:rPr>
      </w:pPr>
      <w:r w:rsidRPr="00615E63">
        <w:rPr>
          <w:b/>
        </w:rPr>
        <w:t xml:space="preserve">2. </w:t>
      </w:r>
      <w:r w:rsidR="004D5A25" w:rsidRPr="00615E63">
        <w:rPr>
          <w:b/>
        </w:rPr>
        <w:tab/>
      </w:r>
      <w:r w:rsidRPr="00615E63">
        <w:rPr>
          <w:b/>
        </w:rPr>
        <w:t>Информация за източника на финансиране</w:t>
      </w:r>
    </w:p>
    <w:p w14:paraId="1827DA93" w14:textId="77777777" w:rsidR="00736E6D" w:rsidRPr="00615E63" w:rsidRDefault="00736E6D" w:rsidP="004E54B6"/>
    <w:bookmarkEnd w:id="2"/>
    <w:p w14:paraId="4BF8EB4E" w14:textId="77777777" w:rsidR="005355A8" w:rsidRPr="00615E63" w:rsidRDefault="005355A8" w:rsidP="00615E63">
      <w:pPr>
        <w:ind w:firstLine="540"/>
        <w:jc w:val="both"/>
        <w:rPr>
          <w:rStyle w:val="Strong"/>
          <w:b w:val="0"/>
        </w:rPr>
      </w:pPr>
      <w:r w:rsidRPr="00615E63">
        <w:rPr>
          <w:rStyle w:val="Strong"/>
          <w:b w:val="0"/>
        </w:rPr>
        <w:t>Настоящата обществена поръчка се провежда във връзка с изпълнението на проект: „Изграждане на капацитет на ИПА за изследвания, обучение и приложение на иновативни европейски практики в доброто управление”, договор за безвъзмездна финансова помощ (БФП) №</w:t>
      </w:r>
      <w:r w:rsidRPr="00615E63">
        <w:rPr>
          <w:rStyle w:val="Strong"/>
        </w:rPr>
        <w:t xml:space="preserve"> </w:t>
      </w:r>
      <w:r w:rsidRPr="00615E63">
        <w:rPr>
          <w:bCs/>
        </w:rPr>
        <w:t>C13-22-1/16.04.2014г.,</w:t>
      </w:r>
      <w:r w:rsidRPr="00615E63">
        <w:rPr>
          <w:rStyle w:val="Strong"/>
          <w:b w:val="0"/>
        </w:rPr>
        <w:t xml:space="preserve"> схема за безвъзмездна финансова помощ № BG051PO002/13/2.2-15, Подприоритет 2.2. „Компетентна и ефективна държавна администрация””, Приоритетна ос  ІІ „Управление на човешките ресурси” по Оперативна програма „Административен капацитет” 2007 – 2013 г.</w:t>
      </w:r>
    </w:p>
    <w:p w14:paraId="2767E821" w14:textId="77777777" w:rsidR="005355A8" w:rsidRPr="00615E63" w:rsidRDefault="005355A8" w:rsidP="004E54B6">
      <w:pPr>
        <w:pStyle w:val="Default"/>
        <w:spacing w:before="120" w:after="120"/>
        <w:jc w:val="both"/>
        <w:rPr>
          <w:rStyle w:val="Strong"/>
        </w:rPr>
      </w:pPr>
    </w:p>
    <w:p w14:paraId="5840F6D4" w14:textId="77777777" w:rsidR="005355A8" w:rsidRPr="00615E63" w:rsidRDefault="005355A8" w:rsidP="004E54B6">
      <w:pPr>
        <w:spacing w:before="120" w:after="120"/>
        <w:jc w:val="both"/>
      </w:pPr>
      <w:r w:rsidRPr="00615E63">
        <w:rPr>
          <w:b/>
        </w:rPr>
        <w:t>Целите</w:t>
      </w:r>
      <w:r w:rsidRPr="00615E63">
        <w:t xml:space="preserve"> на проекта са:</w:t>
      </w:r>
    </w:p>
    <w:p w14:paraId="4F4A0FBC" w14:textId="77777777" w:rsidR="005355A8" w:rsidRPr="00615E63" w:rsidRDefault="005355A8" w:rsidP="004E54B6">
      <w:pPr>
        <w:numPr>
          <w:ilvl w:val="0"/>
          <w:numId w:val="7"/>
        </w:numPr>
        <w:spacing w:before="120" w:after="120"/>
        <w:ind w:left="426" w:hanging="426"/>
        <w:jc w:val="both"/>
      </w:pPr>
      <w:r w:rsidRPr="00615E63">
        <w:t>Повишаване капацитета на ИПА да провежда изследвания на добри практики, качествени и иновативни обучения за утвърждаване на доброто управление и изпълнение в административната дейност.</w:t>
      </w:r>
    </w:p>
    <w:p w14:paraId="674A8EA3" w14:textId="77777777" w:rsidR="005355A8" w:rsidRPr="00615E63" w:rsidRDefault="005355A8" w:rsidP="004E54B6">
      <w:pPr>
        <w:numPr>
          <w:ilvl w:val="0"/>
          <w:numId w:val="7"/>
        </w:numPr>
        <w:spacing w:before="120" w:after="120"/>
        <w:ind w:left="426" w:hanging="426"/>
        <w:jc w:val="both"/>
      </w:pPr>
      <w:r w:rsidRPr="00615E63">
        <w:t>Подобряване на капацитета на ИПА за развитие на изследователската и издателската дейност, както и трансфера на добри практики в дейността на администрацията;</w:t>
      </w:r>
    </w:p>
    <w:p w14:paraId="324F0045" w14:textId="77777777" w:rsidR="005355A8" w:rsidRPr="00615E63" w:rsidRDefault="005355A8" w:rsidP="004E54B6">
      <w:pPr>
        <w:numPr>
          <w:ilvl w:val="0"/>
          <w:numId w:val="6"/>
        </w:numPr>
        <w:spacing w:before="120" w:after="120"/>
        <w:jc w:val="both"/>
      </w:pPr>
      <w:r w:rsidRPr="00615E63">
        <w:t>Подобряване на капацитета на ИПА за качествено и ефективно предоставяне на обучения за всички нива на администрация;</w:t>
      </w:r>
    </w:p>
    <w:p w14:paraId="1BCA36FA" w14:textId="77777777" w:rsidR="005355A8" w:rsidRPr="00615E63" w:rsidRDefault="005355A8" w:rsidP="004E54B6">
      <w:pPr>
        <w:numPr>
          <w:ilvl w:val="0"/>
          <w:numId w:val="6"/>
        </w:numPr>
        <w:spacing w:before="120" w:after="120"/>
        <w:jc w:val="both"/>
      </w:pPr>
      <w:r w:rsidRPr="00615E63">
        <w:lastRenderedPageBreak/>
        <w:t>Продължаване на координираното от ИПА обучение на служителите от държавната администрация в реномирани европейски институти за овладяване на знания и умения за доброто управление и изпълнение;</w:t>
      </w:r>
    </w:p>
    <w:p w14:paraId="37ABDB7B" w14:textId="77777777" w:rsidR="005355A8" w:rsidRPr="00615E63" w:rsidRDefault="005355A8" w:rsidP="004E54B6">
      <w:pPr>
        <w:numPr>
          <w:ilvl w:val="0"/>
          <w:numId w:val="6"/>
        </w:numPr>
        <w:spacing w:before="120" w:after="120"/>
        <w:jc w:val="both"/>
      </w:pPr>
      <w:r w:rsidRPr="00615E63">
        <w:t>Развитие на иновативни форми на обучение, базирани на електронните, уеб-базирани и дистанционни обучения посредством система за управление на учебния процес;</w:t>
      </w:r>
    </w:p>
    <w:p w14:paraId="570FBC2C" w14:textId="77777777" w:rsidR="005355A8" w:rsidRPr="00615E63" w:rsidRDefault="005355A8" w:rsidP="004E54B6">
      <w:pPr>
        <w:numPr>
          <w:ilvl w:val="0"/>
          <w:numId w:val="6"/>
        </w:numPr>
        <w:spacing w:before="120" w:after="120"/>
        <w:jc w:val="both"/>
      </w:pPr>
      <w:r w:rsidRPr="00615E63">
        <w:t>Задълбочаване на сътрудничеството между българския ИПА и сходни институции в страни-членки на ЕС.</w:t>
      </w:r>
    </w:p>
    <w:p w14:paraId="413EB1AD" w14:textId="77777777" w:rsidR="00615E63" w:rsidRPr="00615E63" w:rsidRDefault="00615E63" w:rsidP="00EF6AAA">
      <w:pPr>
        <w:spacing w:before="120" w:after="120"/>
        <w:ind w:left="567" w:hanging="567"/>
        <w:jc w:val="both"/>
        <w:rPr>
          <w:b/>
        </w:rPr>
      </w:pPr>
    </w:p>
    <w:p w14:paraId="3451C845" w14:textId="1BA0D4C9" w:rsidR="00F159A4" w:rsidRPr="00615E63" w:rsidRDefault="005355A8" w:rsidP="00615E63">
      <w:pPr>
        <w:spacing w:before="120" w:after="120"/>
        <w:jc w:val="both"/>
      </w:pPr>
      <w:r w:rsidRPr="00615E63">
        <w:rPr>
          <w:b/>
        </w:rPr>
        <w:t>Целеви групи на проекта</w:t>
      </w:r>
      <w:r w:rsidRPr="00615E63">
        <w:t xml:space="preserve"> са служители на Института по публична администрация и служители от централни, областни и общински администрации.</w:t>
      </w:r>
      <w:bookmarkStart w:id="3" w:name="_Toc205869334"/>
    </w:p>
    <w:p w14:paraId="64FAF56B" w14:textId="77777777" w:rsidR="008046AA" w:rsidRPr="00615E63" w:rsidRDefault="008046AA" w:rsidP="004D5A25">
      <w:pPr>
        <w:pStyle w:val="ListParagraph"/>
        <w:spacing w:after="120"/>
        <w:jc w:val="both"/>
        <w:rPr>
          <w:b/>
        </w:rPr>
      </w:pPr>
    </w:p>
    <w:p w14:paraId="09AF7D77" w14:textId="0639B6C8" w:rsidR="00736E6D" w:rsidRPr="00615E63" w:rsidRDefault="00736E6D" w:rsidP="00615E63">
      <w:pPr>
        <w:pStyle w:val="ListParagraph"/>
        <w:numPr>
          <w:ilvl w:val="0"/>
          <w:numId w:val="17"/>
        </w:numPr>
        <w:shd w:val="clear" w:color="auto" w:fill="BFBFBF" w:themeFill="background1" w:themeFillShade="BF"/>
        <w:spacing w:after="120"/>
        <w:ind w:left="0" w:firstLine="0"/>
        <w:jc w:val="both"/>
        <w:rPr>
          <w:b/>
        </w:rPr>
      </w:pPr>
      <w:r w:rsidRPr="00615E63">
        <w:rPr>
          <w:b/>
        </w:rPr>
        <w:t xml:space="preserve">Максимална стойност </w:t>
      </w:r>
    </w:p>
    <w:p w14:paraId="3E07E7D9" w14:textId="77777777" w:rsidR="00EF6AAA" w:rsidRPr="00615E63" w:rsidRDefault="00EF6AAA" w:rsidP="00EF6AAA">
      <w:pPr>
        <w:jc w:val="both"/>
        <w:rPr>
          <w:szCs w:val="20"/>
          <w:lang w:bidi="hi-IN"/>
        </w:rPr>
      </w:pPr>
      <w:r w:rsidRPr="00615E63">
        <w:rPr>
          <w:b/>
          <w:bCs/>
          <w:iCs/>
          <w:szCs w:val="20"/>
          <w:lang w:bidi="hi-IN"/>
        </w:rPr>
        <w:t xml:space="preserve">Прогнозна стойност на обществената поръчка </w:t>
      </w:r>
      <w:r w:rsidRPr="00615E63">
        <w:rPr>
          <w:b/>
          <w:bCs/>
          <w:szCs w:val="20"/>
          <w:lang w:bidi="hi-IN"/>
        </w:rPr>
        <w:t xml:space="preserve">е 430 929.16 лева </w:t>
      </w:r>
      <w:r w:rsidRPr="00615E63">
        <w:rPr>
          <w:szCs w:val="20"/>
          <w:lang w:bidi="hi-IN"/>
        </w:rPr>
        <w:t>(четиристотин и триста хиляди деветстотин двадесет и девет лева и шестнадесет стотинки) без ДДС.</w:t>
      </w:r>
    </w:p>
    <w:p w14:paraId="50563E35" w14:textId="77777777" w:rsidR="00EF6AAA" w:rsidRPr="00615E63" w:rsidRDefault="00EF6AAA" w:rsidP="00EF6AA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bCs/>
          <w:szCs w:val="20"/>
          <w:lang w:bidi="hi-IN"/>
        </w:rPr>
      </w:pPr>
      <w:r w:rsidRPr="00615E63">
        <w:rPr>
          <w:b/>
          <w:bCs/>
          <w:szCs w:val="20"/>
          <w:lang w:bidi="hi-IN"/>
        </w:rPr>
        <w:t>Отделните дейности имат следните прогнозни стойности:</w:t>
      </w:r>
    </w:p>
    <w:p w14:paraId="179D50F2" w14:textId="022BFFC4" w:rsidR="00EF6AAA" w:rsidRPr="00223030" w:rsidRDefault="00EF6AAA" w:rsidP="00223030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ind w:left="360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Дейност 1. „Оценка и актуализация на обучителните програми за служебно развитие“– 42 083.33 лева без ДДС</w:t>
      </w:r>
      <w:r w:rsidR="00223030">
        <w:rPr>
          <w:bCs/>
          <w:lang w:eastAsia="x-none"/>
        </w:rPr>
        <w:t>.</w:t>
      </w:r>
    </w:p>
    <w:p w14:paraId="093717A7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ind w:left="360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Дейност 2. „Оценка и актуализация на обучителните програми за професионално развитие“– 322 362.50 лева без ДДС.</w:t>
      </w:r>
    </w:p>
    <w:p w14:paraId="21931CF0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ind w:left="360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Дейност 3. Разработване на нова програма „Споделяне на добри практики“– 44 533.33 лева без ДДС.</w:t>
      </w:r>
    </w:p>
    <w:p w14:paraId="23C9F0AA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ind w:left="360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 xml:space="preserve">Дейност 4. „Разработване на вътрешни правила за организацията, методиката и реда на обучителния процес в ИПА”– 3 000 лева без ДДС. </w:t>
      </w:r>
    </w:p>
    <w:p w14:paraId="15227C8E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ind w:left="360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 xml:space="preserve">Дейност 5 „Обучения на служители и лектори на Института по публична администрация по въпроси на екипността и обучителния процес”– 18 950,00 лева без ДДС. </w:t>
      </w:r>
    </w:p>
    <w:p w14:paraId="2A5F5513" w14:textId="77777777" w:rsidR="00223030" w:rsidRDefault="00223030" w:rsidP="00223030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</w:p>
    <w:p w14:paraId="67112269" w14:textId="19DBD7F8" w:rsidR="00EF6AAA" w:rsidRDefault="00223030" w:rsidP="00223030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  <w:r>
        <w:rPr>
          <w:bCs/>
          <w:lang w:eastAsia="x-none"/>
        </w:rPr>
        <w:t>Прогнозните стойности са формирани както следва:</w:t>
      </w:r>
    </w:p>
    <w:p w14:paraId="75856761" w14:textId="77777777" w:rsidR="00223030" w:rsidRDefault="00223030" w:rsidP="00223030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4066"/>
        <w:gridCol w:w="1212"/>
        <w:gridCol w:w="914"/>
        <w:gridCol w:w="1701"/>
      </w:tblGrid>
      <w:tr w:rsidR="00223030" w:rsidRPr="00D56D0F" w14:paraId="4771E33E" w14:textId="77777777" w:rsidTr="00972A7D">
        <w:trPr>
          <w:trHeight w:val="900"/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7F788C" w14:textId="77777777" w:rsidR="00223030" w:rsidRPr="00D56D0F" w:rsidRDefault="00223030" w:rsidP="00972A7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0F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40486F" w14:textId="77777777" w:rsidR="00223030" w:rsidRPr="00D56D0F" w:rsidRDefault="00223030" w:rsidP="00972A7D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Наименование на услугите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279F4A" w14:textId="77777777" w:rsidR="00223030" w:rsidRPr="00D56D0F" w:rsidRDefault="00223030" w:rsidP="00972A7D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Единица мярка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16D956" w14:textId="77777777" w:rsidR="00223030" w:rsidRPr="00D56D0F" w:rsidRDefault="00223030" w:rsidP="00972A7D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Брой единици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9C90F5" w14:textId="77777777" w:rsidR="00223030" w:rsidRPr="00D56D0F" w:rsidRDefault="00223030" w:rsidP="00972A7D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Сума без ДДС</w:t>
            </w:r>
          </w:p>
        </w:tc>
      </w:tr>
      <w:tr w:rsidR="00223030" w:rsidRPr="00D56D0F" w14:paraId="4332CAF8" w14:textId="77777777" w:rsidTr="00972A7D">
        <w:trPr>
          <w:trHeight w:val="28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278C00" w14:textId="77777777" w:rsidR="00223030" w:rsidRPr="00D56D0F" w:rsidRDefault="00223030" w:rsidP="00972A7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0F">
              <w:rPr>
                <w:b/>
                <w:bCs/>
                <w:sz w:val="22"/>
                <w:szCs w:val="22"/>
              </w:rPr>
              <w:t>Дейност 1. „Оценка и актуализация на обучителните програми за служебно развитие“;</w:t>
            </w:r>
          </w:p>
        </w:tc>
      </w:tr>
      <w:tr w:rsidR="00223030" w:rsidRPr="00D56D0F" w14:paraId="197A68B6" w14:textId="77777777" w:rsidTr="00972A7D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663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92B8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 xml:space="preserve">Оценка и актуализация на обучителните програми за служебно развитие.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3DF" w14:textId="77777777" w:rsidR="00223030" w:rsidRPr="00D56D0F" w:rsidRDefault="00223030" w:rsidP="00972A7D">
            <w:r w:rsidRPr="00D56D0F">
              <w:t>брой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27D" w14:textId="77777777" w:rsidR="00223030" w:rsidRPr="00D56D0F" w:rsidRDefault="00223030" w:rsidP="00972A7D">
            <w:pPr>
              <w:jc w:val="right"/>
            </w:pPr>
            <w:r w:rsidRPr="00D56D0F"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BC08" w14:textId="77777777" w:rsidR="00223030" w:rsidRPr="00D56D0F" w:rsidRDefault="00223030" w:rsidP="00972A7D">
            <w:pPr>
              <w:jc w:val="right"/>
              <w:rPr>
                <w:b/>
                <w:bCs/>
              </w:rPr>
            </w:pPr>
            <w:r w:rsidRPr="00D56D0F">
              <w:rPr>
                <w:b/>
                <w:bCs/>
              </w:rPr>
              <w:t>25,000.00</w:t>
            </w:r>
          </w:p>
        </w:tc>
      </w:tr>
      <w:tr w:rsidR="00223030" w:rsidRPr="00D56D0F" w14:paraId="0142E6F5" w14:textId="77777777" w:rsidTr="00972A7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C485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2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D0D8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 xml:space="preserve">Обучение по актуализираните и новоразработените програми за  професионално развитие на служителите в държавната администрация за 3 групи по 5 участника (лектори на ИПА)  за 1 дни </w:t>
            </w:r>
          </w:p>
        </w:tc>
      </w:tr>
      <w:tr w:rsidR="00223030" w:rsidRPr="00D56D0F" w14:paraId="3333065C" w14:textId="77777777" w:rsidTr="00972A7D">
        <w:trPr>
          <w:trHeight w:val="12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B79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lastRenderedPageBreak/>
              <w:t>2.1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532F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Обучение по актуализираните обучителни програми за служебно развитие на 3 групи по 5 участника - лектора за 1 ден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B9E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6233" w14:textId="77777777" w:rsidR="00223030" w:rsidRPr="00D56D0F" w:rsidRDefault="00223030" w:rsidP="00972A7D">
            <w:pPr>
              <w:jc w:val="right"/>
            </w:pPr>
            <w:r w:rsidRPr="00D56D0F"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020A" w14:textId="77777777" w:rsidR="00223030" w:rsidRPr="00D56D0F" w:rsidRDefault="00223030" w:rsidP="00972A7D">
            <w:pPr>
              <w:jc w:val="right"/>
            </w:pPr>
            <w:r w:rsidRPr="00D56D0F">
              <w:t>2,400.00</w:t>
            </w:r>
          </w:p>
        </w:tc>
      </w:tr>
      <w:tr w:rsidR="00223030" w:rsidRPr="00D56D0F" w14:paraId="124FE41C" w14:textId="77777777" w:rsidTr="00972A7D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D143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2.2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C903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Осигуряване на логистика при провеждане на обучението за три групи по 5 участника и 2 лектори на обучаващата организация за 1 ден (осигуряване на зала, техника, кафе-паузи и кетъринг)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517B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9E8" w14:textId="77777777" w:rsidR="00223030" w:rsidRPr="00D56D0F" w:rsidRDefault="00223030" w:rsidP="00972A7D">
            <w:pPr>
              <w:jc w:val="right"/>
            </w:pPr>
            <w:r w:rsidRPr="00D56D0F">
              <w:t>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B66" w14:textId="77777777" w:rsidR="00223030" w:rsidRPr="00D56D0F" w:rsidRDefault="00223030" w:rsidP="00972A7D">
            <w:pPr>
              <w:jc w:val="right"/>
            </w:pPr>
            <w:r w:rsidRPr="00D56D0F">
              <w:t>1,050.00</w:t>
            </w:r>
          </w:p>
        </w:tc>
      </w:tr>
      <w:tr w:rsidR="00223030" w:rsidRPr="00D56D0F" w14:paraId="639D37C3" w14:textId="77777777" w:rsidTr="00972A7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C7A9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3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6ECA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Пилотно обучение по  обучителна програма за висши ръководители „Лидерство за добро управление” за две групи по 25 участника за 2 ден</w:t>
            </w:r>
          </w:p>
        </w:tc>
      </w:tr>
      <w:tr w:rsidR="00223030" w:rsidRPr="00D56D0F" w14:paraId="1E637205" w14:textId="77777777" w:rsidTr="00972A7D">
        <w:trPr>
          <w:trHeight w:val="12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1C3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3.1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FB3A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Пилотно обучение по обучителна програма за висши ръководители „Лидерство за добро управление”  2 групи по 25 участника  за 2 дни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9B31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657" w14:textId="77777777" w:rsidR="00223030" w:rsidRPr="00D56D0F" w:rsidRDefault="00223030" w:rsidP="00972A7D">
            <w:pPr>
              <w:jc w:val="right"/>
            </w:pPr>
            <w:r w:rsidRPr="00D56D0F">
              <w:t>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2A5" w14:textId="77777777" w:rsidR="00223030" w:rsidRPr="00D56D0F" w:rsidRDefault="00223030" w:rsidP="00972A7D">
            <w:pPr>
              <w:jc w:val="right"/>
            </w:pPr>
            <w:r w:rsidRPr="00D56D0F">
              <w:t>5,000.00</w:t>
            </w:r>
          </w:p>
        </w:tc>
      </w:tr>
      <w:tr w:rsidR="00223030" w:rsidRPr="00D56D0F" w14:paraId="36EAF887" w14:textId="77777777" w:rsidTr="00972A7D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7A1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3.2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0612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Осигуряване на логистика при провеждане на обучението за 2 групи по 25 участника и 3 лектори на обучаващата организация за 2 ден (осигуряване на зала, техника, кафе-паузи и кетъринг)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C0AC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20C" w14:textId="77777777" w:rsidR="00223030" w:rsidRPr="00D56D0F" w:rsidRDefault="00223030" w:rsidP="00972A7D">
            <w:pPr>
              <w:jc w:val="right"/>
            </w:pPr>
            <w:r w:rsidRPr="00D56D0F">
              <w:t>56.00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3ED9" w14:textId="77777777" w:rsidR="00223030" w:rsidRPr="00D56D0F" w:rsidRDefault="00223030" w:rsidP="00972A7D">
            <w:pPr>
              <w:jc w:val="right"/>
            </w:pPr>
            <w:r w:rsidRPr="00D56D0F">
              <w:t>4,666.67</w:t>
            </w:r>
          </w:p>
        </w:tc>
      </w:tr>
      <w:tr w:rsidR="00223030" w:rsidRPr="00D56D0F" w14:paraId="1D451046" w14:textId="77777777" w:rsidTr="00972A7D">
        <w:trPr>
          <w:trHeight w:val="15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29E2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3.3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0F1" w14:textId="77777777" w:rsidR="00223030" w:rsidRPr="00D56D0F" w:rsidRDefault="00223030" w:rsidP="00972A7D">
            <w:r w:rsidRPr="00D56D0F">
              <w:t>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8D7" w14:textId="77777777" w:rsidR="00223030" w:rsidRPr="00D56D0F" w:rsidRDefault="00223030" w:rsidP="00972A7D">
            <w:r w:rsidRPr="00D56D0F">
              <w:t>на ден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E3B8" w14:textId="77777777" w:rsidR="00223030" w:rsidRPr="00D56D0F" w:rsidRDefault="00223030" w:rsidP="00972A7D">
            <w:pPr>
              <w:jc w:val="right"/>
            </w:pPr>
            <w:r w:rsidRPr="00D56D0F">
              <w:t>56.00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E1A" w14:textId="77777777" w:rsidR="00223030" w:rsidRPr="00D56D0F" w:rsidRDefault="00223030" w:rsidP="00972A7D">
            <w:pPr>
              <w:jc w:val="right"/>
              <w:rPr>
                <w:b/>
                <w:bCs/>
              </w:rPr>
            </w:pPr>
            <w:r w:rsidRPr="00D56D0F">
              <w:rPr>
                <w:b/>
                <w:bCs/>
              </w:rPr>
              <w:t>3,966.67</w:t>
            </w:r>
          </w:p>
        </w:tc>
      </w:tr>
      <w:tr w:rsidR="00223030" w:rsidRPr="00D56D0F" w14:paraId="4C18F234" w14:textId="77777777" w:rsidTr="00972A7D">
        <w:trPr>
          <w:trHeight w:val="28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8E0313" w14:textId="77777777" w:rsidR="00223030" w:rsidRPr="00D56D0F" w:rsidRDefault="00223030" w:rsidP="00972A7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0F">
              <w:rPr>
                <w:b/>
                <w:bCs/>
                <w:sz w:val="22"/>
                <w:szCs w:val="22"/>
              </w:rPr>
              <w:t>Дейност 2. „Оценка и актуализация на обучителните програми за професионално развитие“;</w:t>
            </w:r>
          </w:p>
        </w:tc>
      </w:tr>
      <w:tr w:rsidR="00223030" w:rsidRPr="00D56D0F" w14:paraId="64A35284" w14:textId="77777777" w:rsidTr="00972A7D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9EE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75E2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 xml:space="preserve">Оценка и актуализация на 30 обучителни програми за професионално развитие.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3D8" w14:textId="77777777" w:rsidR="00223030" w:rsidRPr="00D56D0F" w:rsidRDefault="00223030" w:rsidP="00972A7D">
            <w:r w:rsidRPr="00D56D0F">
              <w:t>брой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D005" w14:textId="77777777" w:rsidR="00223030" w:rsidRPr="00D56D0F" w:rsidRDefault="00223030" w:rsidP="00972A7D">
            <w:pPr>
              <w:jc w:val="right"/>
            </w:pPr>
            <w:r w:rsidRPr="00D56D0F"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0E87" w14:textId="77777777" w:rsidR="00223030" w:rsidRPr="00D56D0F" w:rsidRDefault="00223030" w:rsidP="00972A7D">
            <w:pPr>
              <w:jc w:val="right"/>
              <w:rPr>
                <w:b/>
                <w:bCs/>
              </w:rPr>
            </w:pPr>
            <w:r w:rsidRPr="00D56D0F">
              <w:rPr>
                <w:b/>
                <w:bCs/>
              </w:rPr>
              <w:t>163,500.00</w:t>
            </w:r>
          </w:p>
        </w:tc>
      </w:tr>
      <w:tr w:rsidR="00223030" w:rsidRPr="00D56D0F" w14:paraId="07D55D48" w14:textId="77777777" w:rsidTr="00972A7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8D5C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2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27C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Осигуряване на логистика при провеждане на обучението за 2 групи по 15 участника и 3 лектори на обучаващата организация за 1 ден (осигуряване на зала, техника, кафе-паузи и кетъринг)</w:t>
            </w:r>
          </w:p>
        </w:tc>
      </w:tr>
      <w:tr w:rsidR="00223030" w:rsidRPr="00D56D0F" w14:paraId="7C34D04C" w14:textId="77777777" w:rsidTr="00972A7D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968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2.1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E1BC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Обучение по актуализираните и новоразработените програми за  професионално развитие на служителите в държавната администрация на 2 групи по 15 участника - лектора за 1 ден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EA06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C46B" w14:textId="77777777" w:rsidR="00223030" w:rsidRPr="00D56D0F" w:rsidRDefault="00223030" w:rsidP="00972A7D">
            <w:pPr>
              <w:jc w:val="right"/>
            </w:pPr>
            <w:r w:rsidRPr="00D56D0F">
              <w:t>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75B" w14:textId="77777777" w:rsidR="00223030" w:rsidRPr="00D56D0F" w:rsidRDefault="00223030" w:rsidP="00972A7D">
            <w:pPr>
              <w:jc w:val="right"/>
            </w:pPr>
            <w:r w:rsidRPr="00D56D0F">
              <w:t>3,000.00</w:t>
            </w:r>
          </w:p>
        </w:tc>
      </w:tr>
      <w:tr w:rsidR="00223030" w:rsidRPr="00D56D0F" w14:paraId="07C79AF9" w14:textId="77777777" w:rsidTr="00972A7D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F431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lastRenderedPageBreak/>
              <w:t>2.2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A396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Осигуряване на логистика при провеждане на обучението за две групи по 15 участника и 3 лектори на обучаващата организация за 1 ден (осигуряване на зала, техника, кафе-паузи и кетъринг)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CA3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0FAE" w14:textId="77777777" w:rsidR="00223030" w:rsidRPr="00D56D0F" w:rsidRDefault="00223030" w:rsidP="00972A7D">
            <w:pPr>
              <w:jc w:val="right"/>
            </w:pPr>
            <w:r w:rsidRPr="00D56D0F">
              <w:t>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406E" w14:textId="77777777" w:rsidR="00223030" w:rsidRPr="00D56D0F" w:rsidRDefault="00223030" w:rsidP="00972A7D">
            <w:pPr>
              <w:jc w:val="right"/>
            </w:pPr>
            <w:r w:rsidRPr="00D56D0F">
              <w:t>1,800.00</w:t>
            </w:r>
          </w:p>
        </w:tc>
      </w:tr>
      <w:tr w:rsidR="00223030" w:rsidRPr="00D56D0F" w14:paraId="61A3EE98" w14:textId="77777777" w:rsidTr="00972A7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0239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3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E49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Пилотно обучение по   актуализираните и новоразработените програми за професионално развитие на служителите в държавната администрация  за 30 групи по 25 участника за 2 дни</w:t>
            </w:r>
          </w:p>
        </w:tc>
      </w:tr>
      <w:tr w:rsidR="00223030" w:rsidRPr="00D56D0F" w14:paraId="14542E73" w14:textId="77777777" w:rsidTr="00972A7D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285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3.1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3857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Пилотно обучение по  актуализираните и новоразработените програми за професионално развитие на служителите в държавната администрация за 30 групи по 25 участника  за 2 дни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3EB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5EB" w14:textId="77777777" w:rsidR="00223030" w:rsidRPr="00D56D0F" w:rsidRDefault="00223030" w:rsidP="00972A7D">
            <w:pPr>
              <w:jc w:val="right"/>
            </w:pPr>
            <w:r w:rsidRPr="00D56D0F">
              <w:t>750.00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27A" w14:textId="77777777" w:rsidR="00223030" w:rsidRPr="00D56D0F" w:rsidRDefault="00223030" w:rsidP="00972A7D">
            <w:pPr>
              <w:jc w:val="right"/>
            </w:pPr>
            <w:r w:rsidRPr="00D56D0F">
              <w:t>60,000.00</w:t>
            </w:r>
          </w:p>
        </w:tc>
      </w:tr>
      <w:tr w:rsidR="00223030" w:rsidRPr="00D56D0F" w14:paraId="10FE7C64" w14:textId="77777777" w:rsidTr="00972A7D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BA3B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3.2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5C13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Осигуряване на логистика при провеждане на обучението за 30 групи по 25 участника и 2 лектори на обучаващата организация за 2 ден (осигуряване на зала, техника, кафе-паузи и кетъринг)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B72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663" w14:textId="77777777" w:rsidR="00223030" w:rsidRPr="00D56D0F" w:rsidRDefault="00223030" w:rsidP="00972A7D">
            <w:pPr>
              <w:jc w:val="right"/>
            </w:pPr>
            <w:r w:rsidRPr="00D56D0F">
              <w:t>810.00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2DD" w14:textId="77777777" w:rsidR="00223030" w:rsidRPr="00D56D0F" w:rsidRDefault="00223030" w:rsidP="00972A7D">
            <w:pPr>
              <w:jc w:val="right"/>
            </w:pPr>
            <w:r w:rsidRPr="00D56D0F">
              <w:t>67,500.00</w:t>
            </w:r>
          </w:p>
        </w:tc>
      </w:tr>
      <w:tr w:rsidR="00223030" w:rsidRPr="00D56D0F" w14:paraId="3A210288" w14:textId="77777777" w:rsidTr="00972A7D">
        <w:trPr>
          <w:trHeight w:val="15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595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3.3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7305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6201" w14:textId="77777777" w:rsidR="00223030" w:rsidRPr="00D56D0F" w:rsidRDefault="00223030" w:rsidP="00972A7D">
            <w:r w:rsidRPr="00D56D0F">
              <w:t>на ден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9C60" w14:textId="77777777" w:rsidR="00223030" w:rsidRPr="00D56D0F" w:rsidRDefault="00223030" w:rsidP="00972A7D">
            <w:pPr>
              <w:jc w:val="right"/>
            </w:pPr>
            <w:r w:rsidRPr="00D56D0F">
              <w:t>375.00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EACF" w14:textId="77777777" w:rsidR="00223030" w:rsidRPr="00D56D0F" w:rsidRDefault="00223030" w:rsidP="00972A7D">
            <w:pPr>
              <w:jc w:val="right"/>
              <w:rPr>
                <w:b/>
                <w:bCs/>
              </w:rPr>
            </w:pPr>
            <w:r w:rsidRPr="00D56D0F">
              <w:rPr>
                <w:b/>
                <w:bCs/>
              </w:rPr>
              <w:t>26,562.50</w:t>
            </w:r>
          </w:p>
        </w:tc>
      </w:tr>
      <w:tr w:rsidR="00223030" w:rsidRPr="00D56D0F" w14:paraId="653284DA" w14:textId="77777777" w:rsidTr="00972A7D">
        <w:trPr>
          <w:trHeight w:val="28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AF480" w14:textId="77777777" w:rsidR="00223030" w:rsidRPr="00D56D0F" w:rsidRDefault="00223030" w:rsidP="00972A7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0F">
              <w:rPr>
                <w:b/>
                <w:bCs/>
                <w:sz w:val="22"/>
                <w:szCs w:val="22"/>
              </w:rPr>
              <w:t>Дейност 3. Разработване на нова програма „Споделяне на добри практики“;</w:t>
            </w:r>
          </w:p>
        </w:tc>
      </w:tr>
      <w:tr w:rsidR="00223030" w:rsidRPr="00D56D0F" w14:paraId="258E653C" w14:textId="77777777" w:rsidTr="00972A7D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7B6E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1BCD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Разработване на нова програма „Споделяне на добри практики“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7671" w14:textId="77777777" w:rsidR="00223030" w:rsidRPr="00D56D0F" w:rsidRDefault="00223030" w:rsidP="00972A7D">
            <w:r w:rsidRPr="00D56D0F">
              <w:t>брой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A757" w14:textId="77777777" w:rsidR="00223030" w:rsidRPr="00D56D0F" w:rsidRDefault="00223030" w:rsidP="00972A7D">
            <w:pPr>
              <w:jc w:val="right"/>
            </w:pPr>
            <w:r w:rsidRPr="00D56D0F"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89B9" w14:textId="77777777" w:rsidR="00223030" w:rsidRPr="00D56D0F" w:rsidRDefault="00223030" w:rsidP="00972A7D">
            <w:pPr>
              <w:jc w:val="right"/>
              <w:rPr>
                <w:b/>
                <w:bCs/>
              </w:rPr>
            </w:pPr>
            <w:r w:rsidRPr="00D56D0F">
              <w:rPr>
                <w:b/>
                <w:bCs/>
              </w:rPr>
              <w:t>5,000.00</w:t>
            </w:r>
          </w:p>
        </w:tc>
      </w:tr>
      <w:tr w:rsidR="00223030" w:rsidRPr="00D56D0F" w14:paraId="3329BF82" w14:textId="77777777" w:rsidTr="00972A7D">
        <w:trPr>
          <w:trHeight w:val="15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7F58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36ED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Селекцията (в това число и проучване) на добри европейски и български практики и разработване на  Наръчник със споделени добри практики.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E16A" w14:textId="77777777" w:rsidR="00223030" w:rsidRPr="00D56D0F" w:rsidRDefault="00223030" w:rsidP="00972A7D">
            <w:r w:rsidRPr="00D56D0F">
              <w:t xml:space="preserve">Брой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65A4" w14:textId="77777777" w:rsidR="00223030" w:rsidRPr="00D56D0F" w:rsidRDefault="00223030" w:rsidP="00972A7D">
            <w:pPr>
              <w:jc w:val="right"/>
            </w:pPr>
            <w:r w:rsidRPr="00D56D0F"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F04" w14:textId="77777777" w:rsidR="00223030" w:rsidRPr="00D56D0F" w:rsidRDefault="00223030" w:rsidP="00972A7D">
            <w:pPr>
              <w:jc w:val="right"/>
              <w:rPr>
                <w:b/>
                <w:bCs/>
              </w:rPr>
            </w:pPr>
            <w:r w:rsidRPr="00D56D0F">
              <w:rPr>
                <w:b/>
                <w:bCs/>
              </w:rPr>
              <w:t>6,000.00</w:t>
            </w:r>
          </w:p>
        </w:tc>
      </w:tr>
      <w:tr w:rsidR="00223030" w:rsidRPr="00D56D0F" w14:paraId="45E3EC01" w14:textId="77777777" w:rsidTr="00972A7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D02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3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ED50" w14:textId="77777777" w:rsidR="00223030" w:rsidRPr="00D56D0F" w:rsidRDefault="00223030" w:rsidP="00972A7D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Обучение по новата програма „Споделяне на добри практики“ за 3 участника (лектори на ИПА)  за 1 ден</w:t>
            </w:r>
          </w:p>
        </w:tc>
      </w:tr>
      <w:tr w:rsidR="00223030" w:rsidRPr="00D56D0F" w14:paraId="68CD1DC5" w14:textId="77777777" w:rsidTr="00972A7D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C950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3.1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F1EF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Обучение по новата програма „Споделяне на добри практики“  за 3 участника (лектори на ИПА)  за 1 ден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1892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5C1A" w14:textId="77777777" w:rsidR="00223030" w:rsidRPr="00D56D0F" w:rsidRDefault="00223030" w:rsidP="00972A7D">
            <w:pPr>
              <w:jc w:val="right"/>
            </w:pPr>
            <w:r w:rsidRPr="00D56D0F">
              <w:t>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1AB9" w14:textId="77777777" w:rsidR="00223030" w:rsidRPr="00D56D0F" w:rsidRDefault="00223030" w:rsidP="00972A7D">
            <w:pPr>
              <w:jc w:val="right"/>
            </w:pPr>
            <w:r w:rsidRPr="00D56D0F">
              <w:t>450.00</w:t>
            </w:r>
          </w:p>
        </w:tc>
      </w:tr>
      <w:tr w:rsidR="00223030" w:rsidRPr="00D56D0F" w14:paraId="1C59FC0A" w14:textId="77777777" w:rsidTr="00972A7D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046E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lastRenderedPageBreak/>
              <w:t>3.2.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BF16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Осигуряване на логистика при провеждане на обучението за 1 група по 3 участникаи и 2 лектори на обучаващата организация за 1 ден (осигуряване на зала, техника, кафе-паузи и кетъринг)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1A3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3178" w14:textId="77777777" w:rsidR="00223030" w:rsidRPr="00D56D0F" w:rsidRDefault="00223030" w:rsidP="00972A7D">
            <w:pPr>
              <w:jc w:val="right"/>
            </w:pPr>
            <w:r w:rsidRPr="00D56D0F">
              <w:t>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87C2" w14:textId="77777777" w:rsidR="00223030" w:rsidRPr="00D56D0F" w:rsidRDefault="00223030" w:rsidP="00972A7D">
            <w:pPr>
              <w:jc w:val="right"/>
            </w:pPr>
            <w:r w:rsidRPr="00D56D0F">
              <w:t>250.00</w:t>
            </w:r>
          </w:p>
        </w:tc>
      </w:tr>
      <w:tr w:rsidR="00223030" w:rsidRPr="00D56D0F" w14:paraId="5F221163" w14:textId="77777777" w:rsidTr="00972A7D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DEF4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4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0FE1" w14:textId="77777777" w:rsidR="00223030" w:rsidRPr="00D56D0F" w:rsidRDefault="00223030" w:rsidP="00972A7D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Пилотно обучение по   новоразработената  програмата „Споделяне на добри практики“  за 5 групи по 20 участника за 2 дни</w:t>
            </w:r>
          </w:p>
        </w:tc>
      </w:tr>
      <w:tr w:rsidR="00223030" w:rsidRPr="00D56D0F" w14:paraId="219E151D" w14:textId="77777777" w:rsidTr="00972A7D">
        <w:trPr>
          <w:trHeight w:val="12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D53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4.1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2462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Пилотно обучение по  новоразработената  програмата „Споделяне на добри практики“за 5 групи по 30 участника  за 2 дни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852A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3A0" w14:textId="77777777" w:rsidR="00223030" w:rsidRPr="00D56D0F" w:rsidRDefault="00223030" w:rsidP="00972A7D">
            <w:pPr>
              <w:jc w:val="right"/>
            </w:pPr>
            <w:r w:rsidRPr="00D56D0F">
              <w:t>150.00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305" w14:textId="77777777" w:rsidR="00223030" w:rsidRPr="00D56D0F" w:rsidRDefault="00223030" w:rsidP="00972A7D">
            <w:pPr>
              <w:jc w:val="right"/>
            </w:pPr>
            <w:r w:rsidRPr="00D56D0F">
              <w:t>12,000.00</w:t>
            </w:r>
          </w:p>
        </w:tc>
      </w:tr>
      <w:tr w:rsidR="00223030" w:rsidRPr="00D56D0F" w14:paraId="4D3282D1" w14:textId="77777777" w:rsidTr="00972A7D">
        <w:trPr>
          <w:trHeight w:val="15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B66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4.2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04EE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Осигуряване на логистика при провеждане на обучението за 5 групи по 30 участника и 3 лектори за 2 дни(осигуряване на зала, техника, кафе-паузи и кетъринг)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63C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B97" w14:textId="77777777" w:rsidR="00223030" w:rsidRPr="00D56D0F" w:rsidRDefault="00223030" w:rsidP="00972A7D">
            <w:pPr>
              <w:jc w:val="right"/>
            </w:pPr>
            <w:r w:rsidRPr="00D56D0F">
              <w:t>165.00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9FE" w14:textId="77777777" w:rsidR="00223030" w:rsidRPr="00D56D0F" w:rsidRDefault="00223030" w:rsidP="00972A7D">
            <w:pPr>
              <w:jc w:val="right"/>
            </w:pPr>
            <w:r w:rsidRPr="00D56D0F">
              <w:t>13,750.00</w:t>
            </w:r>
          </w:p>
        </w:tc>
      </w:tr>
      <w:tr w:rsidR="00223030" w:rsidRPr="00D56D0F" w14:paraId="66B04497" w14:textId="77777777" w:rsidTr="00972A7D">
        <w:trPr>
          <w:trHeight w:val="15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7B32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4.3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CE3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47F" w14:textId="77777777" w:rsidR="00223030" w:rsidRPr="00D56D0F" w:rsidRDefault="00223030" w:rsidP="00972A7D">
            <w:r w:rsidRPr="00D56D0F">
              <w:t>на ден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F27E" w14:textId="77777777" w:rsidR="00223030" w:rsidRPr="00D56D0F" w:rsidRDefault="00223030" w:rsidP="00972A7D">
            <w:pPr>
              <w:jc w:val="right"/>
            </w:pPr>
            <w:r w:rsidRPr="00D56D0F">
              <w:t>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B1E" w14:textId="77777777" w:rsidR="00223030" w:rsidRPr="00D56D0F" w:rsidRDefault="00223030" w:rsidP="00972A7D">
            <w:pPr>
              <w:jc w:val="right"/>
              <w:rPr>
                <w:b/>
                <w:bCs/>
              </w:rPr>
            </w:pPr>
            <w:r w:rsidRPr="00D56D0F">
              <w:rPr>
                <w:b/>
                <w:bCs/>
              </w:rPr>
              <w:t>7,083.33</w:t>
            </w:r>
          </w:p>
        </w:tc>
      </w:tr>
      <w:tr w:rsidR="00223030" w:rsidRPr="00D56D0F" w14:paraId="3AA909DC" w14:textId="77777777" w:rsidTr="00972A7D">
        <w:trPr>
          <w:trHeight w:val="54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4434C4" w14:textId="77777777" w:rsidR="00223030" w:rsidRPr="00D56D0F" w:rsidRDefault="00223030" w:rsidP="00972A7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0F">
              <w:rPr>
                <w:b/>
                <w:bCs/>
                <w:sz w:val="22"/>
                <w:szCs w:val="22"/>
              </w:rPr>
              <w:t>Дейност 4. „Разработване на вътрешни правила за организацията, методиката и реда на обучителния процес в ИПА“;</w:t>
            </w:r>
          </w:p>
        </w:tc>
      </w:tr>
      <w:tr w:rsidR="00223030" w:rsidRPr="00D56D0F" w14:paraId="5257A336" w14:textId="77777777" w:rsidTr="00972A7D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1C8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9580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Разработване на вътрешни правила за организацията, методиката и реда на обучителния процес в ИПА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0E9" w14:textId="77777777" w:rsidR="00223030" w:rsidRPr="00D56D0F" w:rsidRDefault="00223030" w:rsidP="00972A7D">
            <w:r w:rsidRPr="00D56D0F">
              <w:t>брой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2A39" w14:textId="77777777" w:rsidR="00223030" w:rsidRPr="00D56D0F" w:rsidRDefault="00223030" w:rsidP="00972A7D">
            <w:pPr>
              <w:jc w:val="right"/>
            </w:pPr>
            <w:r w:rsidRPr="00D56D0F"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C71" w14:textId="77777777" w:rsidR="00223030" w:rsidRPr="00D56D0F" w:rsidRDefault="00223030" w:rsidP="00972A7D">
            <w:pPr>
              <w:jc w:val="right"/>
              <w:rPr>
                <w:b/>
                <w:bCs/>
              </w:rPr>
            </w:pPr>
            <w:r w:rsidRPr="00D56D0F">
              <w:rPr>
                <w:b/>
                <w:bCs/>
              </w:rPr>
              <w:t>3,000.00</w:t>
            </w:r>
          </w:p>
        </w:tc>
      </w:tr>
      <w:tr w:rsidR="00223030" w:rsidRPr="00D56D0F" w14:paraId="06B6E163" w14:textId="77777777" w:rsidTr="00972A7D">
        <w:trPr>
          <w:trHeight w:val="62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1D3640" w14:textId="77777777" w:rsidR="00223030" w:rsidRPr="00D56D0F" w:rsidRDefault="00223030" w:rsidP="00972A7D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0F">
              <w:rPr>
                <w:b/>
                <w:bCs/>
                <w:sz w:val="22"/>
                <w:szCs w:val="22"/>
              </w:rPr>
              <w:t>Дейност 5 „Обучения на служители и лектори на Института по публична администрация по въпроси на екипността и обучителния процес”.</w:t>
            </w:r>
          </w:p>
        </w:tc>
      </w:tr>
      <w:tr w:rsidR="00223030" w:rsidRPr="00D56D0F" w14:paraId="23A8635D" w14:textId="77777777" w:rsidTr="00972A7D">
        <w:trPr>
          <w:trHeight w:val="4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5EB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1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FA1" w14:textId="77777777" w:rsidR="00223030" w:rsidRPr="00D56D0F" w:rsidRDefault="00223030" w:rsidP="00972A7D">
            <w:pPr>
              <w:jc w:val="center"/>
              <w:rPr>
                <w:b/>
                <w:bCs/>
              </w:rPr>
            </w:pPr>
            <w:r w:rsidRPr="00D56D0F">
              <w:rPr>
                <w:b/>
                <w:bCs/>
              </w:rPr>
              <w:t>Обучение по  въпроси на екипността и обучителния процес  за две групи по 40 участника за 2 дни</w:t>
            </w:r>
          </w:p>
        </w:tc>
      </w:tr>
      <w:tr w:rsidR="00223030" w:rsidRPr="00D56D0F" w14:paraId="4AFBE0A6" w14:textId="77777777" w:rsidTr="00972A7D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B264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1.1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645F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Обучение по  въпроси на екипността и обучителния процес на 2 групи по 40 участника  за 2 дни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5345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833" w14:textId="77777777" w:rsidR="00223030" w:rsidRPr="00D56D0F" w:rsidRDefault="00223030" w:rsidP="00972A7D">
            <w:pPr>
              <w:jc w:val="right"/>
            </w:pPr>
            <w:r w:rsidRPr="00D56D0F">
              <w:t>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195E" w14:textId="77777777" w:rsidR="00223030" w:rsidRPr="00D56D0F" w:rsidRDefault="00223030" w:rsidP="00972A7D">
            <w:pPr>
              <w:jc w:val="right"/>
            </w:pPr>
            <w:r w:rsidRPr="00D56D0F">
              <w:t>6,000.00</w:t>
            </w:r>
          </w:p>
        </w:tc>
      </w:tr>
      <w:tr w:rsidR="00223030" w:rsidRPr="00D56D0F" w14:paraId="479E0A0A" w14:textId="77777777" w:rsidTr="00972A7D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0E4E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1.2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A38D" w14:textId="77777777" w:rsidR="00223030" w:rsidRPr="00D56D0F" w:rsidRDefault="00223030" w:rsidP="00972A7D">
            <w:pPr>
              <w:rPr>
                <w:color w:val="000000"/>
              </w:rPr>
            </w:pPr>
            <w:r w:rsidRPr="00D56D0F">
              <w:rPr>
                <w:color w:val="000000"/>
              </w:rPr>
              <w:t>Осигуряване на логистика при провеждане на обучението за 2 групи по 40 участника и 2 лектори на обучаващата организация за 2 ден (осигуряване на зала, техника, кафе-паузи и кетъринг)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0A33" w14:textId="77777777" w:rsidR="00223030" w:rsidRPr="00D56D0F" w:rsidRDefault="00223030" w:rsidP="00972A7D">
            <w:r w:rsidRPr="00D56D0F">
              <w:t>за участник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64A" w14:textId="77777777" w:rsidR="00223030" w:rsidRPr="00D56D0F" w:rsidRDefault="00223030" w:rsidP="00972A7D">
            <w:pPr>
              <w:jc w:val="right"/>
            </w:pPr>
            <w:r w:rsidRPr="00D56D0F">
              <w:t>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9D9A" w14:textId="77777777" w:rsidR="00223030" w:rsidRPr="00D56D0F" w:rsidRDefault="00223030" w:rsidP="00972A7D">
            <w:pPr>
              <w:jc w:val="right"/>
            </w:pPr>
            <w:r w:rsidRPr="00D56D0F">
              <w:t>7,000.00</w:t>
            </w:r>
          </w:p>
        </w:tc>
      </w:tr>
      <w:tr w:rsidR="00223030" w:rsidRPr="00D56D0F" w14:paraId="634BC375" w14:textId="77777777" w:rsidTr="00972A7D">
        <w:trPr>
          <w:trHeight w:val="15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0D75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lastRenderedPageBreak/>
              <w:t>1.3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0397" w14:textId="77777777" w:rsidR="00223030" w:rsidRPr="00D56D0F" w:rsidRDefault="00223030" w:rsidP="00972A7D">
            <w:pPr>
              <w:rPr>
                <w:b/>
                <w:bCs/>
              </w:rPr>
            </w:pPr>
            <w:r w:rsidRPr="00D56D0F">
              <w:rPr>
                <w:b/>
                <w:bCs/>
              </w:rPr>
              <w:t>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9A3" w14:textId="77777777" w:rsidR="00223030" w:rsidRPr="00D56D0F" w:rsidRDefault="00223030" w:rsidP="00972A7D">
            <w:r w:rsidRPr="00D56D0F">
              <w:t>на ден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DDB3" w14:textId="77777777" w:rsidR="00223030" w:rsidRPr="00D56D0F" w:rsidRDefault="00223030" w:rsidP="00972A7D">
            <w:pPr>
              <w:jc w:val="right"/>
            </w:pPr>
            <w:r w:rsidRPr="00D56D0F">
              <w:t>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3EA" w14:textId="77777777" w:rsidR="00223030" w:rsidRPr="00D56D0F" w:rsidRDefault="00223030" w:rsidP="00972A7D">
            <w:pPr>
              <w:jc w:val="right"/>
              <w:rPr>
                <w:b/>
                <w:bCs/>
              </w:rPr>
            </w:pPr>
            <w:r w:rsidRPr="00D56D0F">
              <w:rPr>
                <w:b/>
                <w:bCs/>
              </w:rPr>
              <w:t>5,950.00</w:t>
            </w:r>
          </w:p>
        </w:tc>
      </w:tr>
    </w:tbl>
    <w:p w14:paraId="1E754B49" w14:textId="77777777" w:rsidR="00223030" w:rsidRPr="00615E63" w:rsidRDefault="00223030" w:rsidP="00223030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</w:p>
    <w:p w14:paraId="6D0538EC" w14:textId="77777777" w:rsidR="00EF6AAA" w:rsidRPr="00615E63" w:rsidRDefault="00EF6AAA" w:rsidP="00615E6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bCs/>
          <w:i/>
          <w:iCs/>
          <w:szCs w:val="20"/>
          <w:lang w:bidi="hi-IN"/>
        </w:rPr>
      </w:pPr>
      <w:r w:rsidRPr="00615E63">
        <w:rPr>
          <w:b/>
          <w:bCs/>
          <w:szCs w:val="20"/>
          <w:lang w:bidi="hi-IN"/>
        </w:rPr>
        <w:t>Участникът ще бъде отстранен от участие в процедурата за възлагане на обществената поръчка, ако ценовата му оферта надвиши прогнозната стойност на поръчката</w:t>
      </w:r>
      <w:r w:rsidRPr="00615E63">
        <w:rPr>
          <w:b/>
          <w:bCs/>
          <w:i/>
          <w:iCs/>
          <w:szCs w:val="20"/>
          <w:lang w:bidi="hi-IN"/>
        </w:rPr>
        <w:t>.</w:t>
      </w:r>
    </w:p>
    <w:p w14:paraId="1761F348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ind w:left="360"/>
        <w:contextualSpacing/>
        <w:jc w:val="both"/>
        <w:textAlignment w:val="baseline"/>
        <w:rPr>
          <w:bCs/>
          <w:lang w:eastAsia="x-none"/>
        </w:rPr>
      </w:pPr>
    </w:p>
    <w:p w14:paraId="2079EBAD" w14:textId="77777777" w:rsidR="00736E6D" w:rsidRPr="00615E63" w:rsidRDefault="00736E6D" w:rsidP="00406EDA">
      <w:pPr>
        <w:numPr>
          <w:ilvl w:val="0"/>
          <w:numId w:val="17"/>
        </w:numPr>
        <w:shd w:val="clear" w:color="auto" w:fill="D9D9D9" w:themeFill="background1" w:themeFillShade="D9"/>
        <w:ind w:left="0" w:firstLine="0"/>
        <w:rPr>
          <w:b/>
        </w:rPr>
      </w:pPr>
      <w:r w:rsidRPr="00615E63">
        <w:rPr>
          <w:b/>
        </w:rPr>
        <w:t xml:space="preserve">Изисквания към изпълнението на поръчка </w:t>
      </w:r>
    </w:p>
    <w:p w14:paraId="4E6606A3" w14:textId="77777777" w:rsidR="00EF6AAA" w:rsidRPr="00615E63" w:rsidRDefault="00EF6AAA" w:rsidP="00EF6AAA">
      <w:pPr>
        <w:overflowPunct w:val="0"/>
        <w:autoSpaceDE w:val="0"/>
        <w:autoSpaceDN w:val="0"/>
        <w:adjustRightInd w:val="0"/>
        <w:spacing w:before="120"/>
        <w:ind w:firstLine="335"/>
        <w:jc w:val="both"/>
        <w:textAlignment w:val="baseline"/>
        <w:rPr>
          <w:szCs w:val="20"/>
        </w:rPr>
      </w:pPr>
    </w:p>
    <w:p w14:paraId="3B196FA9" w14:textId="6470BF3A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28"/>
        <w:contextualSpacing/>
        <w:jc w:val="both"/>
        <w:textAlignment w:val="baseline"/>
        <w:rPr>
          <w:bCs/>
          <w:lang w:eastAsia="x-none"/>
        </w:rPr>
      </w:pPr>
      <w:r w:rsidRPr="00615E63">
        <w:rPr>
          <w:b/>
          <w:bCs/>
          <w:lang w:eastAsia="x-none"/>
        </w:rPr>
        <w:t>5.1. Дейност 1. „Оценка и актуализация на обучителните програми за служебно развитие“</w:t>
      </w:r>
    </w:p>
    <w:p w14:paraId="59DD7511" w14:textId="77777777" w:rsidR="00EF6AAA" w:rsidRPr="00615E63" w:rsidRDefault="00EF6AAA" w:rsidP="00615E63">
      <w:pPr>
        <w:tabs>
          <w:tab w:val="left" w:pos="426"/>
        </w:tabs>
        <w:ind w:left="28" w:firstLine="512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При изпълнението на тази дейност ще бъде направена оценка на обучителните програми за служебно развитие на ИПА в резултат, на която ще бъде:</w:t>
      </w:r>
    </w:p>
    <w:p w14:paraId="1FE102BE" w14:textId="77777777" w:rsidR="00EF6AAA" w:rsidRPr="00615E63" w:rsidRDefault="00EF6AAA" w:rsidP="00EF6AAA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Разработено ново съдържание на обучителната програма за новопостъпили служители;</w:t>
      </w:r>
    </w:p>
    <w:p w14:paraId="1632E647" w14:textId="77777777" w:rsidR="00EF6AAA" w:rsidRPr="00615E63" w:rsidRDefault="00EF6AAA" w:rsidP="00EF6AAA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Разработено ново съдържание на обучителната програма за новоназначени ръководители;</w:t>
      </w:r>
    </w:p>
    <w:p w14:paraId="39B8EE8F" w14:textId="77777777" w:rsidR="00EF6AAA" w:rsidRPr="00615E63" w:rsidRDefault="00EF6AAA" w:rsidP="00EF6AAA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Разработена  нова задължителна обучителна програма за висши ръководители „Лидерство за добро управление”.</w:t>
      </w:r>
    </w:p>
    <w:p w14:paraId="22DC4ECF" w14:textId="77777777" w:rsidR="00B42F96" w:rsidRDefault="00EF6AAA" w:rsidP="00954E99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Бенефициент</w:t>
      </w:r>
      <w:r w:rsidR="00954E99">
        <w:rPr>
          <w:bCs/>
          <w:lang w:eastAsia="x-none"/>
        </w:rPr>
        <w:t>ът</w:t>
      </w:r>
      <w:r w:rsidRPr="00615E63">
        <w:rPr>
          <w:bCs/>
          <w:lang w:eastAsia="x-none"/>
        </w:rPr>
        <w:t xml:space="preserve"> ще предостави на Изпълнителя учебното съдържание на обучителните програми за новопостъпили служители и за новоназначени ръководители, който следва да се оценят и да се актуализират. </w:t>
      </w:r>
    </w:p>
    <w:p w14:paraId="4AA97DB8" w14:textId="46F41DF9" w:rsidR="00B42F96" w:rsidRPr="00280A87" w:rsidRDefault="00B42F96" w:rsidP="00B42F96">
      <w:pPr>
        <w:ind w:firstLine="426"/>
      </w:pPr>
      <w:r w:rsidRPr="00280A87">
        <w:t>Оценката на действащи учебни програми трябва да се направи по отношение на:</w:t>
      </w:r>
    </w:p>
    <w:p w14:paraId="6348CE90" w14:textId="77777777" w:rsidR="00B42F96" w:rsidRPr="00280A87" w:rsidRDefault="00B42F96" w:rsidP="00B42F96">
      <w:pPr>
        <w:pStyle w:val="ListParagraph"/>
        <w:numPr>
          <w:ilvl w:val="0"/>
          <w:numId w:val="25"/>
        </w:numPr>
        <w:spacing w:after="200" w:line="276" w:lineRule="auto"/>
        <w:ind w:left="709" w:hanging="283"/>
      </w:pPr>
      <w:r w:rsidRPr="00280A87">
        <w:t>Актуалност на учебното съдържание, вкл. по отношение на действащата нормативна уредба</w:t>
      </w:r>
    </w:p>
    <w:p w14:paraId="7B295887" w14:textId="77777777" w:rsidR="00B42F96" w:rsidRPr="00280A87" w:rsidRDefault="00B42F96" w:rsidP="00B42F96">
      <w:pPr>
        <w:pStyle w:val="ListParagraph"/>
        <w:numPr>
          <w:ilvl w:val="0"/>
          <w:numId w:val="25"/>
        </w:numPr>
        <w:spacing w:after="200" w:line="276" w:lineRule="auto"/>
        <w:ind w:left="709" w:hanging="283"/>
      </w:pPr>
      <w:r w:rsidRPr="00280A87">
        <w:t>Съответствие на съдържанието на целите на обучението</w:t>
      </w:r>
    </w:p>
    <w:p w14:paraId="7C363AA9" w14:textId="77777777" w:rsidR="00B42F96" w:rsidRPr="00280A87" w:rsidRDefault="00B42F96" w:rsidP="00B42F96">
      <w:pPr>
        <w:pStyle w:val="ListParagraph"/>
        <w:numPr>
          <w:ilvl w:val="0"/>
          <w:numId w:val="25"/>
        </w:numPr>
        <w:spacing w:after="200" w:line="276" w:lineRule="auto"/>
        <w:ind w:left="709" w:hanging="283"/>
      </w:pPr>
      <w:r w:rsidRPr="00280A87">
        <w:t>Съответствие на използваните подходи/методите на целите на обучението</w:t>
      </w:r>
    </w:p>
    <w:p w14:paraId="326E4067" w14:textId="2C4D52C9" w:rsidR="00B42F96" w:rsidRPr="00B42F96" w:rsidRDefault="00B42F96" w:rsidP="00B42F96">
      <w:pPr>
        <w:pStyle w:val="ListParagraph"/>
        <w:numPr>
          <w:ilvl w:val="0"/>
          <w:numId w:val="25"/>
        </w:numPr>
        <w:spacing w:after="200" w:line="276" w:lineRule="auto"/>
        <w:ind w:left="709" w:hanging="283"/>
      </w:pPr>
      <w:r w:rsidRPr="00280A87">
        <w:t>Качество на учебните материали – дали са ясно написани, достатъчни, разнообразни и подходящи за целите на обучението</w:t>
      </w:r>
      <w:r>
        <w:t>.</w:t>
      </w:r>
    </w:p>
    <w:p w14:paraId="740C7865" w14:textId="63108F2D" w:rsidR="00C24045" w:rsidRDefault="00954E99" w:rsidP="00EF6AAA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>
        <w:rPr>
          <w:bCs/>
          <w:lang w:eastAsia="x-none"/>
        </w:rPr>
        <w:t xml:space="preserve">Освен да актуализира двете програми, Изпълнителят трябва да разработи и изцяло нова обучителна програма за висши ръководители „Лидерство за добро управление“. </w:t>
      </w:r>
    </w:p>
    <w:p w14:paraId="79C7AC87" w14:textId="77777777" w:rsidR="00C24045" w:rsidRPr="00280A87" w:rsidRDefault="00C24045" w:rsidP="00C24045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280A87">
        <w:rPr>
          <w:bCs/>
          <w:lang w:eastAsia="x-none"/>
        </w:rPr>
        <w:t>Всяка актуализирана/новоразработена учебна програма трябва да съдържа като минимум:</w:t>
      </w:r>
    </w:p>
    <w:p w14:paraId="7C32A9AE" w14:textId="77777777" w:rsidR="00C24045" w:rsidRPr="00280A87" w:rsidRDefault="00C24045" w:rsidP="00C24045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Заглавна страница</w:t>
      </w:r>
    </w:p>
    <w:p w14:paraId="3EA4751E" w14:textId="77777777" w:rsidR="00C24045" w:rsidRPr="00280A87" w:rsidRDefault="00C24045" w:rsidP="00C24045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Тема на обучението</w:t>
      </w:r>
    </w:p>
    <w:p w14:paraId="462DD1F2" w14:textId="77777777" w:rsidR="00C24045" w:rsidRPr="00280A87" w:rsidRDefault="00C24045" w:rsidP="00C24045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Продължителност (в часове и дни)</w:t>
      </w:r>
    </w:p>
    <w:p w14:paraId="66DC06C8" w14:textId="7936B324" w:rsidR="00C24045" w:rsidRPr="00280A87" w:rsidRDefault="00C24045" w:rsidP="00C24045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 xml:space="preserve">Целева група </w:t>
      </w:r>
    </w:p>
    <w:p w14:paraId="21FD06A4" w14:textId="77777777" w:rsidR="00C24045" w:rsidRPr="00280A87" w:rsidRDefault="00C24045" w:rsidP="00C24045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lastRenderedPageBreak/>
        <w:t>Кратко описание - обосновка на необходимостта и предназначението на обучението както и описание на подходите/методите, които ще се използват</w:t>
      </w:r>
    </w:p>
    <w:p w14:paraId="02F48F35" w14:textId="77777777" w:rsidR="00C24045" w:rsidRPr="00280A87" w:rsidRDefault="00C24045" w:rsidP="00C24045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Цели на обучението и очаквани резултати</w:t>
      </w:r>
    </w:p>
    <w:p w14:paraId="7B269E9F" w14:textId="77777777" w:rsidR="00C24045" w:rsidRPr="00280A87" w:rsidRDefault="00C24045" w:rsidP="00C24045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Учебно съдържание с разпределени по дни и часове подтеми/въпроси</w:t>
      </w:r>
    </w:p>
    <w:p w14:paraId="13A026B6" w14:textId="77777777" w:rsidR="00C24045" w:rsidRPr="00280A87" w:rsidRDefault="00C24045" w:rsidP="00C24045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Предварителни изисквания към участниците в обучението, ако има такива</w:t>
      </w:r>
    </w:p>
    <w:p w14:paraId="01F9E2B9" w14:textId="77777777" w:rsidR="00C24045" w:rsidRPr="00280A87" w:rsidRDefault="00C24045" w:rsidP="00C24045">
      <w:pPr>
        <w:tabs>
          <w:tab w:val="left" w:pos="426"/>
        </w:tabs>
        <w:ind w:firstLine="426"/>
        <w:jc w:val="both"/>
        <w:rPr>
          <w:bCs/>
          <w:lang w:eastAsia="x-none"/>
        </w:rPr>
      </w:pPr>
      <w:r w:rsidRPr="00280A87">
        <w:rPr>
          <w:bCs/>
          <w:lang w:eastAsia="x-none"/>
        </w:rPr>
        <w:t xml:space="preserve">Възложителят е отговорен да предостави необходимата информация на Изпълнителя във връзка с изпълнението на дейността в това число и да предостави съдържанието на действащите програми за професионално развитие. </w:t>
      </w:r>
    </w:p>
    <w:p w14:paraId="6A7B7513" w14:textId="77777777" w:rsidR="00C24045" w:rsidRPr="00280A87" w:rsidRDefault="00C24045" w:rsidP="00C24045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280A87">
        <w:rPr>
          <w:bCs/>
          <w:lang w:eastAsia="x-none"/>
        </w:rPr>
        <w:t>За всяка актуализирана/новоразработена учебна програма Изпълнителят трябва да представи на Възложителя:</w:t>
      </w:r>
    </w:p>
    <w:p w14:paraId="1D4737A4" w14:textId="77777777" w:rsidR="00C24045" w:rsidRPr="00280A87" w:rsidRDefault="00C24045" w:rsidP="00C24045">
      <w:pPr>
        <w:pStyle w:val="ListParagraph"/>
        <w:numPr>
          <w:ilvl w:val="0"/>
          <w:numId w:val="27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 w:rsidRPr="00280A87">
        <w:rPr>
          <w:bCs/>
          <w:lang w:eastAsia="x-none"/>
        </w:rPr>
        <w:t>План на обучаващия, в който ясно и детайлно е описано  как ще протече всяка учебна сесия</w:t>
      </w:r>
      <w:r w:rsidRPr="00280A87">
        <w:rPr>
          <w:bCs/>
          <w:lang w:val="en-US" w:eastAsia="x-none"/>
        </w:rPr>
        <w:t xml:space="preserve"> -</w:t>
      </w:r>
      <w:r w:rsidRPr="00280A87">
        <w:rPr>
          <w:bCs/>
          <w:lang w:eastAsia="x-none"/>
        </w:rPr>
        <w:t xml:space="preserve"> какви са конкретните дейности на обучаващите и на участниците</w:t>
      </w:r>
      <w:r>
        <w:rPr>
          <w:bCs/>
          <w:lang w:val="en-US" w:eastAsia="x-none"/>
        </w:rPr>
        <w:t xml:space="preserve"> (</w:t>
      </w:r>
      <w:r>
        <w:rPr>
          <w:bCs/>
          <w:lang w:eastAsia="x-none"/>
        </w:rPr>
        <w:t>вкл. връзката им с целите на обучението</w:t>
      </w:r>
      <w:r>
        <w:rPr>
          <w:bCs/>
          <w:lang w:val="en-US" w:eastAsia="x-none"/>
        </w:rPr>
        <w:t>)</w:t>
      </w:r>
      <w:r w:rsidRPr="00280A87">
        <w:rPr>
          <w:bCs/>
          <w:lang w:eastAsia="x-none"/>
        </w:rPr>
        <w:t>, както и разпределение на времето за всяка от тях.</w:t>
      </w:r>
    </w:p>
    <w:p w14:paraId="502E61F9" w14:textId="77777777" w:rsidR="00C24045" w:rsidRPr="00280A87" w:rsidRDefault="00C24045" w:rsidP="00C24045">
      <w:pPr>
        <w:pStyle w:val="ListParagraph"/>
        <w:numPr>
          <w:ilvl w:val="0"/>
          <w:numId w:val="27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 w:rsidRPr="00280A87">
        <w:rPr>
          <w:bCs/>
          <w:lang w:eastAsia="x-none"/>
        </w:rPr>
        <w:t>Разработено учебно помагало за обучаващите. Помагало трябва да съдържа ясни указания как да се реализира плана на обучаващия и да включва всички учебните материали, които ще се използват в процеса на обучение, в това число презентационни и информационни материали, казуси, упражнения, учебни филми, тестове  и други ако е приложимо. Учебното помагало трябва да бъде представено на хартиен и електронен носител. Учебните филми, ако има такива, се представят само на електронен носител. Учебното помагало трябва да съдържа и описание на начините, по които обучаващият ще предоставя обратна връзка на участниците в обучението.</w:t>
      </w:r>
    </w:p>
    <w:p w14:paraId="1E716DAB" w14:textId="77777777" w:rsidR="00C24045" w:rsidRPr="00280A87" w:rsidRDefault="00C24045" w:rsidP="00C24045">
      <w:pPr>
        <w:pStyle w:val="ListParagraph"/>
        <w:numPr>
          <w:ilvl w:val="0"/>
          <w:numId w:val="27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 w:rsidRPr="00280A87">
        <w:rPr>
          <w:bCs/>
          <w:lang w:eastAsia="x-none"/>
        </w:rPr>
        <w:t xml:space="preserve">Разработено учебно помагало за участниците в обучението </w:t>
      </w:r>
      <w:r w:rsidRPr="00280A87">
        <w:rPr>
          <w:bCs/>
          <w:lang w:val="en-US" w:eastAsia="x-none"/>
        </w:rPr>
        <w:t>(</w:t>
      </w:r>
      <w:r w:rsidRPr="00280A87">
        <w:rPr>
          <w:bCs/>
          <w:lang w:eastAsia="x-none"/>
        </w:rPr>
        <w:t>обучаемите</w:t>
      </w:r>
      <w:r w:rsidRPr="00280A87">
        <w:rPr>
          <w:bCs/>
          <w:lang w:val="en-US" w:eastAsia="x-none"/>
        </w:rPr>
        <w:t>)</w:t>
      </w:r>
      <w:r w:rsidRPr="00280A87">
        <w:rPr>
          <w:bCs/>
          <w:lang w:eastAsia="x-none"/>
        </w:rPr>
        <w:t xml:space="preserve">, което да включва всички учебни материали, с които обучаемите ще трябва да работят, както и указанията за работа с тях. Това помагало задължително трябва да включва допълнителни/препоръчителни учебни материали, с които обучаемите могат да работят по тяхно желание. </w:t>
      </w:r>
    </w:p>
    <w:p w14:paraId="1D73AD2F" w14:textId="19772707" w:rsidR="00C24045" w:rsidRPr="00C24045" w:rsidRDefault="00C24045" w:rsidP="00C24045">
      <w:pPr>
        <w:pStyle w:val="ListParagraph"/>
        <w:numPr>
          <w:ilvl w:val="0"/>
          <w:numId w:val="27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 w:rsidRPr="00280A87">
        <w:rPr>
          <w:bCs/>
          <w:lang w:eastAsia="x-none"/>
        </w:rPr>
        <w:t>Списък на полезни допълнителни източници на информация по темата на обучението, вкл. е-ресурси с кратки пояснения за всеки от тях каква информация предлагат.</w:t>
      </w:r>
    </w:p>
    <w:p w14:paraId="400F8F23" w14:textId="67138CC6" w:rsidR="00EF6AAA" w:rsidRPr="00615E63" w:rsidRDefault="00EF6AAA" w:rsidP="00EF6AAA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 xml:space="preserve">Обемът на учебното помагало следва да се съгласува със Възложителя, като Изпълнителят трябва да се съобрази с изискванията на Възложителя. </w:t>
      </w:r>
    </w:p>
    <w:p w14:paraId="2FF30989" w14:textId="4354AF17" w:rsidR="00EF6AAA" w:rsidRPr="00615E63" w:rsidRDefault="00EF6AAA" w:rsidP="00EF6AAA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След разработването на новото учебно съдържание</w:t>
      </w:r>
      <w:r w:rsidR="00F308A2">
        <w:rPr>
          <w:bCs/>
          <w:lang w:eastAsia="x-none"/>
        </w:rPr>
        <w:t xml:space="preserve"> и новите учебни материали</w:t>
      </w:r>
      <w:r w:rsidRPr="00615E63">
        <w:rPr>
          <w:bCs/>
          <w:lang w:eastAsia="x-none"/>
        </w:rPr>
        <w:t xml:space="preserve"> </w:t>
      </w:r>
      <w:r w:rsidR="002C5407">
        <w:rPr>
          <w:bCs/>
          <w:lang w:eastAsia="x-none"/>
        </w:rPr>
        <w:t xml:space="preserve"> по</w:t>
      </w:r>
      <w:r w:rsidRPr="00615E63">
        <w:rPr>
          <w:bCs/>
          <w:lang w:eastAsia="x-none"/>
        </w:rPr>
        <w:t xml:space="preserve"> програмите и съгласуване с Възложителя, ще бъдат обучени общо 15 лектора (три групи по 5 лектора за 1 ден) на ИПА. От обучените лектори на ИПА, ще бъдат определени по три лектора за провеждане на всяко едно пилотно обучение по програма</w:t>
      </w:r>
      <w:r w:rsidR="00184E86">
        <w:rPr>
          <w:bCs/>
          <w:lang w:eastAsia="x-none"/>
        </w:rPr>
        <w:t>та</w:t>
      </w:r>
      <w:r w:rsidRPr="00615E63">
        <w:rPr>
          <w:bCs/>
          <w:lang w:eastAsia="x-none"/>
        </w:rPr>
        <w:t xml:space="preserve"> за висши ръководители „Лидерство за добро управление”. Пилотните обучения, които ще бъдат проведени в рамките на тази дейност са 2 и ще бъдат обучени общо 50 служители от държавната администрация ( 2 групи по 25 служителя за 2 дни).</w:t>
      </w:r>
    </w:p>
    <w:p w14:paraId="19C18737" w14:textId="77777777" w:rsidR="00EF6AAA" w:rsidRPr="00615E63" w:rsidRDefault="00EF6AAA" w:rsidP="00EF6AAA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При провеждането на обученията Изпълнителят е отговорен за  осигуряването на логистиката при провеждането на обученията (осигуряване на зала, техника, кафе-паузи, кетъринг и когато е приложимо хотелско настаняване)</w:t>
      </w:r>
    </w:p>
    <w:p w14:paraId="306D1688" w14:textId="101B64F5" w:rsidR="00EF6AAA" w:rsidRPr="00615E63" w:rsidRDefault="00EF6AAA" w:rsidP="00EF6AAA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Изпълнителят ще е отговорен да подпомага лектори</w:t>
      </w:r>
      <w:r w:rsidR="005C1573">
        <w:rPr>
          <w:bCs/>
          <w:lang w:eastAsia="x-none"/>
        </w:rPr>
        <w:t xml:space="preserve">те на ИПА като ги консултира и </w:t>
      </w:r>
      <w:r w:rsidRPr="00615E63">
        <w:rPr>
          <w:bCs/>
          <w:lang w:eastAsia="x-none"/>
        </w:rPr>
        <w:t xml:space="preserve">дава насоки за подобряване на качеството на обучението (при необходимост). Това ще допринесе за проверка на придобитите знания и умения от лекторите и ще повиши устойчивостта на проведените обучения на лекторите. Изпълнителят </w:t>
      </w:r>
      <w:r w:rsidRPr="00CD7169">
        <w:rPr>
          <w:bCs/>
          <w:lang w:eastAsia="x-none"/>
        </w:rPr>
        <w:t xml:space="preserve">е отговорен да </w:t>
      </w:r>
      <w:r w:rsidRPr="00CD7169">
        <w:rPr>
          <w:bCs/>
          <w:lang w:eastAsia="x-none"/>
        </w:rPr>
        <w:lastRenderedPageBreak/>
        <w:t xml:space="preserve">осигури разходите за възнаграждение на лекторите на ИПА съгласно утвърдените финансови условия за </w:t>
      </w:r>
      <w:r w:rsidRPr="005C1573">
        <w:rPr>
          <w:bCs/>
          <w:lang w:eastAsia="x-none"/>
        </w:rPr>
        <w:t xml:space="preserve">провеждане на обучения на ИПА през 2014 г.  (приложение № </w:t>
      </w:r>
      <w:r w:rsidR="005C1573" w:rsidRPr="005C1573">
        <w:rPr>
          <w:bCs/>
          <w:lang w:eastAsia="x-none"/>
        </w:rPr>
        <w:t>1</w:t>
      </w:r>
      <w:r w:rsidRPr="005C1573">
        <w:rPr>
          <w:bCs/>
          <w:lang w:eastAsia="x-none"/>
        </w:rPr>
        <w:t xml:space="preserve"> към  настоящата документация)</w:t>
      </w:r>
    </w:p>
    <w:p w14:paraId="6406392B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p w14:paraId="5DCC17B0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Обобщена информация за обученията, които следва да се проведат в рамките на тази дейност:</w:t>
      </w:r>
    </w:p>
    <w:p w14:paraId="79B59872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4599"/>
        <w:gridCol w:w="4609"/>
      </w:tblGrid>
      <w:tr w:rsidR="00EF6AAA" w:rsidRPr="00615E63" w14:paraId="2897D54B" w14:textId="77777777" w:rsidTr="00EF6AAA">
        <w:tc>
          <w:tcPr>
            <w:tcW w:w="4889" w:type="dxa"/>
          </w:tcPr>
          <w:p w14:paraId="46A641A1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Наименование на обучението</w:t>
            </w:r>
          </w:p>
        </w:tc>
        <w:tc>
          <w:tcPr>
            <w:tcW w:w="4890" w:type="dxa"/>
          </w:tcPr>
          <w:p w14:paraId="73308CD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Обучение на лектори на ИПА по програми за служебно развитие</w:t>
            </w:r>
          </w:p>
        </w:tc>
      </w:tr>
      <w:tr w:rsidR="00EF6AAA" w:rsidRPr="00615E63" w14:paraId="68F9B265" w14:textId="77777777" w:rsidTr="00EF6AAA">
        <w:tc>
          <w:tcPr>
            <w:tcW w:w="4889" w:type="dxa"/>
          </w:tcPr>
          <w:p w14:paraId="63DE794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Брой обучения</w:t>
            </w:r>
          </w:p>
        </w:tc>
        <w:tc>
          <w:tcPr>
            <w:tcW w:w="4890" w:type="dxa"/>
          </w:tcPr>
          <w:p w14:paraId="68DFB39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3</w:t>
            </w:r>
          </w:p>
        </w:tc>
      </w:tr>
      <w:tr w:rsidR="00EF6AAA" w:rsidRPr="00615E63" w14:paraId="6DD977DF" w14:textId="77777777" w:rsidTr="00EF6AAA">
        <w:tc>
          <w:tcPr>
            <w:tcW w:w="4889" w:type="dxa"/>
          </w:tcPr>
          <w:p w14:paraId="4E3DC74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Максимален брой участници</w:t>
            </w:r>
          </w:p>
        </w:tc>
        <w:tc>
          <w:tcPr>
            <w:tcW w:w="4890" w:type="dxa"/>
          </w:tcPr>
          <w:p w14:paraId="3312A890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15 лектора на ИПА (по 5 лектора за всяко едно обучение)</w:t>
            </w:r>
          </w:p>
        </w:tc>
      </w:tr>
      <w:tr w:rsidR="00EF6AAA" w:rsidRPr="00615E63" w14:paraId="61BE16E5" w14:textId="77777777" w:rsidTr="00EF6AAA">
        <w:tc>
          <w:tcPr>
            <w:tcW w:w="4889" w:type="dxa"/>
          </w:tcPr>
          <w:p w14:paraId="4AD8A4DD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Минимален брой ангажирани лектори</w:t>
            </w:r>
          </w:p>
        </w:tc>
        <w:tc>
          <w:tcPr>
            <w:tcW w:w="4890" w:type="dxa"/>
          </w:tcPr>
          <w:p w14:paraId="7439A00D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6 лектора (по 2 лектора за всяко едно обучение, едно лице може да бъде лектор по повече от едно обучение)</w:t>
            </w:r>
          </w:p>
        </w:tc>
      </w:tr>
      <w:tr w:rsidR="00EF6AAA" w:rsidRPr="00615E63" w14:paraId="21D05CFA" w14:textId="77777777" w:rsidTr="00EF6AAA">
        <w:tc>
          <w:tcPr>
            <w:tcW w:w="4889" w:type="dxa"/>
          </w:tcPr>
          <w:p w14:paraId="548138EA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Продължителност</w:t>
            </w:r>
          </w:p>
        </w:tc>
        <w:tc>
          <w:tcPr>
            <w:tcW w:w="4890" w:type="dxa"/>
          </w:tcPr>
          <w:p w14:paraId="7C714E2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по 1 ден за всяко едно обучение (общо 3 дни)</w:t>
            </w:r>
          </w:p>
        </w:tc>
      </w:tr>
      <w:tr w:rsidR="00EF6AAA" w:rsidRPr="00615E63" w14:paraId="4176A378" w14:textId="77777777" w:rsidTr="00EF6AAA">
        <w:tc>
          <w:tcPr>
            <w:tcW w:w="4889" w:type="dxa"/>
          </w:tcPr>
          <w:p w14:paraId="518BB3D1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Място на провеждане</w:t>
            </w:r>
          </w:p>
        </w:tc>
        <w:tc>
          <w:tcPr>
            <w:tcW w:w="4890" w:type="dxa"/>
          </w:tcPr>
          <w:p w14:paraId="1FE33BB5" w14:textId="77777777" w:rsidR="00EF6AAA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град София, България</w:t>
            </w:r>
          </w:p>
          <w:p w14:paraId="777E4053" w14:textId="2DC9A47D" w:rsidR="007B228B" w:rsidRPr="00615E63" w:rsidRDefault="007B228B" w:rsidP="00A64266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A64266">
              <w:rPr>
                <w:bCs/>
                <w:lang w:eastAsia="x-none"/>
              </w:rPr>
              <w:t>(Транспортът на лекторите е за сметка на изпълнителя. Изпълнителят не осигурява транспорт на участниците в обученията</w:t>
            </w:r>
            <w:r w:rsidR="00A64266">
              <w:rPr>
                <w:bCs/>
                <w:lang w:eastAsia="x-none"/>
              </w:rPr>
              <w:t>.)</w:t>
            </w:r>
          </w:p>
        </w:tc>
      </w:tr>
      <w:tr w:rsidR="00EF6AAA" w:rsidRPr="00615E63" w14:paraId="2D474C8B" w14:textId="77777777" w:rsidTr="00EF6AAA">
        <w:tc>
          <w:tcPr>
            <w:tcW w:w="4889" w:type="dxa"/>
          </w:tcPr>
          <w:p w14:paraId="7F69FB0C" w14:textId="4D706A5E" w:rsidR="00EF6AAA" w:rsidRPr="00615E63" w:rsidRDefault="00EF6AAA" w:rsidP="00FC4FD8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Осигуряване на материали за провеждането на обучението</w:t>
            </w:r>
          </w:p>
        </w:tc>
        <w:tc>
          <w:tcPr>
            <w:tcW w:w="4890" w:type="dxa"/>
          </w:tcPr>
          <w:p w14:paraId="1FD0EE01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по настоящата обществена поръчка следва да осигури презентационни материали като осигури разпечатен комплект за всеки един участник.</w:t>
            </w:r>
          </w:p>
        </w:tc>
      </w:tr>
      <w:tr w:rsidR="00EF6AAA" w:rsidRPr="00615E63" w14:paraId="063B5A6E" w14:textId="77777777" w:rsidTr="00EF6AAA">
        <w:tc>
          <w:tcPr>
            <w:tcW w:w="4889" w:type="dxa"/>
          </w:tcPr>
          <w:p w14:paraId="2350427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Осигуряване на логистиката при провеждането на обученията (осигуряване на зала, техника, кафе-паузи, кетъринг) </w:t>
            </w:r>
          </w:p>
        </w:tc>
        <w:tc>
          <w:tcPr>
            <w:tcW w:w="4890" w:type="dxa"/>
          </w:tcPr>
          <w:p w14:paraId="5912C47E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по настоящата обществена поръчка следва да осигури:</w:t>
            </w:r>
          </w:p>
          <w:p w14:paraId="4008F9E1" w14:textId="77777777" w:rsidR="00EF6AAA" w:rsidRPr="00615E63" w:rsidRDefault="00EF6AAA" w:rsidP="00EF6AAA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615E63">
              <w:t>Наем на зала и оборудване за провеждане на обученията (екран, озвучителна техника, мултимедия, лаптоп, техническа поддръжка) за трите обучения по 1 ден.</w:t>
            </w:r>
          </w:p>
          <w:p w14:paraId="3366F9FE" w14:textId="77777777" w:rsidR="00EF6AAA" w:rsidRPr="00615E63" w:rsidRDefault="00EF6AAA" w:rsidP="00EF6AAA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615E63">
              <w:t>Кафе паузи – общо 6 броя (по 2 кафе паузи на обучение). Кафе паузата следва да включва минерална вода, кафе, чай, безалкохолни напитки, дребни сладки и соленки.</w:t>
            </w:r>
          </w:p>
          <w:p w14:paraId="1091432B" w14:textId="625D01CE" w:rsidR="00EF6AAA" w:rsidRPr="00615E63" w:rsidRDefault="00EF6AAA" w:rsidP="00EF6AAA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615E63">
              <w:t xml:space="preserve">Кетъринг (обяд) – </w:t>
            </w:r>
            <w:r w:rsidRPr="00615E63">
              <w:rPr>
                <w:bCs/>
              </w:rPr>
              <w:t xml:space="preserve">по 1 обяд </w:t>
            </w:r>
            <w:r w:rsidRPr="00615E63">
              <w:t xml:space="preserve"> </w:t>
            </w:r>
            <w:r w:rsidRPr="00615E63">
              <w:rPr>
                <w:bCs/>
              </w:rPr>
              <w:t>за всички участници и лектори в обучението</w:t>
            </w:r>
            <w:r w:rsidRPr="00615E63">
              <w:t xml:space="preserve">. Обядът </w:t>
            </w:r>
            <w:r w:rsidR="00AF1865" w:rsidRPr="007053F6">
              <w:rPr>
                <w:iCs/>
                <w:lang w:eastAsia="en-GB"/>
              </w:rPr>
              <w:t xml:space="preserve">трябва да бъде на блок маса с меню от салати, студени и/или топли предястия, основни ястия, десерти, напитки. Менюто се съгласува и  одобрява от възложителя. </w:t>
            </w:r>
          </w:p>
          <w:p w14:paraId="2FCA7D72" w14:textId="77777777" w:rsidR="00EF6AAA" w:rsidRPr="00615E63" w:rsidRDefault="00EF6AAA" w:rsidP="00EF6AAA">
            <w:pPr>
              <w:jc w:val="both"/>
            </w:pPr>
            <w:r w:rsidRPr="00615E63">
              <w:t xml:space="preserve">Общият брой на лицата, за които след </w:t>
            </w:r>
            <w:r w:rsidRPr="00615E63">
              <w:lastRenderedPageBreak/>
              <w:t xml:space="preserve">следва да бъдат осигурени кафе-паузи и обеди са 21 (три обучения по 5 участника и 2 лектора </w:t>
            </w:r>
            <w:r w:rsidRPr="00615E63">
              <w:rPr>
                <w:bCs/>
              </w:rPr>
              <w:t>на обучаващата организация</w:t>
            </w:r>
            <w:r w:rsidRPr="00615E63">
              <w:t>)</w:t>
            </w:r>
          </w:p>
        </w:tc>
      </w:tr>
      <w:tr w:rsidR="00EF6AAA" w:rsidRPr="00615E63" w14:paraId="7B80D2BF" w14:textId="77777777" w:rsidTr="00EF6AAA">
        <w:tc>
          <w:tcPr>
            <w:tcW w:w="4889" w:type="dxa"/>
          </w:tcPr>
          <w:p w14:paraId="2E08E389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lastRenderedPageBreak/>
              <w:t>Осигуряване на снимков материал</w:t>
            </w:r>
          </w:p>
        </w:tc>
        <w:tc>
          <w:tcPr>
            <w:tcW w:w="4890" w:type="dxa"/>
          </w:tcPr>
          <w:p w14:paraId="260DD3BD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следва да осигури снимков материал от проведените обучения</w:t>
            </w:r>
          </w:p>
        </w:tc>
      </w:tr>
      <w:tr w:rsidR="00184E86" w:rsidRPr="00615E63" w14:paraId="1B36D92B" w14:textId="77777777" w:rsidTr="00EF6AAA">
        <w:tc>
          <w:tcPr>
            <w:tcW w:w="4889" w:type="dxa"/>
          </w:tcPr>
          <w:p w14:paraId="616A377E" w14:textId="78111CA7" w:rsidR="00184E86" w:rsidRPr="00615E63" w:rsidRDefault="00184E86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Издаване на сертификат за успешно преминато обучение</w:t>
            </w:r>
          </w:p>
        </w:tc>
        <w:tc>
          <w:tcPr>
            <w:tcW w:w="4890" w:type="dxa"/>
          </w:tcPr>
          <w:p w14:paraId="42DFB530" w14:textId="29424EEC" w:rsidR="00184E86" w:rsidRPr="00615E63" w:rsidRDefault="00184E86" w:rsidP="00184E86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 xml:space="preserve">Изпълнителят трябва да издаде сертификат на всички участници в обучението, който са успешно преминали обученото. Сертификата трябва да е подписан и подпечатен от изпълнителя и да съдържа информация че е издаден в рамките на проект </w:t>
            </w:r>
            <w:r w:rsidRPr="00184E86">
              <w:rPr>
                <w:bCs/>
                <w:lang w:eastAsia="x-none"/>
              </w:rPr>
              <w:t>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C13-22-1/16.04.2014, финансиран от Оперативна програма „Административен капацитет”, съфинансирана от Европейския съюз чрез Европейския социален фонд</w:t>
            </w:r>
          </w:p>
        </w:tc>
      </w:tr>
    </w:tbl>
    <w:p w14:paraId="1821E878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p w14:paraId="67DFF977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4591"/>
        <w:gridCol w:w="4617"/>
      </w:tblGrid>
      <w:tr w:rsidR="00EF6AAA" w:rsidRPr="00615E63" w14:paraId="3BF32571" w14:textId="77777777" w:rsidTr="00184E86">
        <w:tc>
          <w:tcPr>
            <w:tcW w:w="4591" w:type="dxa"/>
          </w:tcPr>
          <w:p w14:paraId="16723B13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Наименование на обучението</w:t>
            </w:r>
          </w:p>
        </w:tc>
        <w:tc>
          <w:tcPr>
            <w:tcW w:w="4617" w:type="dxa"/>
          </w:tcPr>
          <w:p w14:paraId="37511082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Пилотно обучение на служители от държавната администрация по програми за служебно развитие</w:t>
            </w:r>
          </w:p>
        </w:tc>
      </w:tr>
      <w:tr w:rsidR="00EF6AAA" w:rsidRPr="00615E63" w14:paraId="6062CE18" w14:textId="77777777" w:rsidTr="00184E86">
        <w:tc>
          <w:tcPr>
            <w:tcW w:w="4591" w:type="dxa"/>
          </w:tcPr>
          <w:p w14:paraId="79F02E33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Брой обучения</w:t>
            </w:r>
          </w:p>
        </w:tc>
        <w:tc>
          <w:tcPr>
            <w:tcW w:w="4617" w:type="dxa"/>
          </w:tcPr>
          <w:p w14:paraId="0E2945AE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2</w:t>
            </w:r>
          </w:p>
        </w:tc>
      </w:tr>
      <w:tr w:rsidR="00EF6AAA" w:rsidRPr="00615E63" w14:paraId="5084D815" w14:textId="77777777" w:rsidTr="00184E86">
        <w:tc>
          <w:tcPr>
            <w:tcW w:w="4591" w:type="dxa"/>
          </w:tcPr>
          <w:p w14:paraId="49895D2A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Максимален брой участници</w:t>
            </w:r>
          </w:p>
        </w:tc>
        <w:tc>
          <w:tcPr>
            <w:tcW w:w="4617" w:type="dxa"/>
          </w:tcPr>
          <w:p w14:paraId="35C7E40F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50 служители от държавната администрация (по 25 участника за всяко едно обучение)</w:t>
            </w:r>
          </w:p>
        </w:tc>
      </w:tr>
      <w:tr w:rsidR="00EF6AAA" w:rsidRPr="00615E63" w14:paraId="28C904AA" w14:textId="77777777" w:rsidTr="00184E86">
        <w:tc>
          <w:tcPr>
            <w:tcW w:w="4591" w:type="dxa"/>
          </w:tcPr>
          <w:p w14:paraId="1362862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Минимален брой ангажирани лектори</w:t>
            </w:r>
          </w:p>
        </w:tc>
        <w:tc>
          <w:tcPr>
            <w:tcW w:w="4617" w:type="dxa"/>
          </w:tcPr>
          <w:p w14:paraId="45C16EEB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6 лектора (по 3 лектора на ИПА за всяко едно обучение, едно лице може да бъде лектор по повече от едно обучение)</w:t>
            </w:r>
          </w:p>
        </w:tc>
      </w:tr>
      <w:tr w:rsidR="00EF6AAA" w:rsidRPr="00615E63" w14:paraId="391BE8C3" w14:textId="77777777" w:rsidTr="00184E86">
        <w:tc>
          <w:tcPr>
            <w:tcW w:w="4591" w:type="dxa"/>
          </w:tcPr>
          <w:p w14:paraId="42C4B8B0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Продължителност</w:t>
            </w:r>
          </w:p>
        </w:tc>
        <w:tc>
          <w:tcPr>
            <w:tcW w:w="4617" w:type="dxa"/>
          </w:tcPr>
          <w:p w14:paraId="0FEE03FE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2 дни за всяко едно обучение (общо 4 дни)</w:t>
            </w:r>
          </w:p>
        </w:tc>
      </w:tr>
      <w:tr w:rsidR="00EF6AAA" w:rsidRPr="00615E63" w14:paraId="6B9D1744" w14:textId="77777777" w:rsidTr="00184E86">
        <w:tc>
          <w:tcPr>
            <w:tcW w:w="4591" w:type="dxa"/>
          </w:tcPr>
          <w:p w14:paraId="7EBD513C" w14:textId="77777777" w:rsidR="00EF6AAA" w:rsidRPr="00CD7169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CD7169">
              <w:rPr>
                <w:bCs/>
                <w:lang w:eastAsia="x-none"/>
              </w:rPr>
              <w:t>Място на провеждане</w:t>
            </w:r>
          </w:p>
        </w:tc>
        <w:tc>
          <w:tcPr>
            <w:tcW w:w="4617" w:type="dxa"/>
          </w:tcPr>
          <w:p w14:paraId="4C04D725" w14:textId="77777777" w:rsidR="00EF6AAA" w:rsidRPr="00A64266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CD7169">
              <w:rPr>
                <w:bCs/>
                <w:lang w:eastAsia="x-none"/>
              </w:rPr>
              <w:t xml:space="preserve">България, в хотел категория минимум 3 </w:t>
            </w:r>
            <w:r w:rsidRPr="00A64266">
              <w:rPr>
                <w:bCs/>
                <w:lang w:eastAsia="x-none"/>
              </w:rPr>
              <w:t>звезди</w:t>
            </w:r>
          </w:p>
          <w:p w14:paraId="3FE2672E" w14:textId="6305C33C" w:rsidR="00972A7D" w:rsidRPr="00972A7D" w:rsidRDefault="00972A7D" w:rsidP="00EF6AAA">
            <w:pPr>
              <w:tabs>
                <w:tab w:val="left" w:pos="426"/>
              </w:tabs>
              <w:contextualSpacing/>
              <w:jc w:val="both"/>
              <w:rPr>
                <w:bCs/>
                <w:color w:val="FF0000"/>
                <w:lang w:eastAsia="x-none"/>
              </w:rPr>
            </w:pPr>
            <w:r w:rsidRPr="00A64266">
              <w:rPr>
                <w:bCs/>
                <w:lang w:eastAsia="x-none"/>
              </w:rPr>
              <w:t>(Транспортът на лекторите е за сметка на изпълнителя. Изпълнителят не осигурява транспорт на участниците в обученията)</w:t>
            </w:r>
          </w:p>
        </w:tc>
      </w:tr>
      <w:tr w:rsidR="00EF6AAA" w:rsidRPr="00615E63" w14:paraId="72BA838F" w14:textId="77777777" w:rsidTr="00184E86">
        <w:tc>
          <w:tcPr>
            <w:tcW w:w="4591" w:type="dxa"/>
          </w:tcPr>
          <w:p w14:paraId="04927774" w14:textId="6CAD6EEA" w:rsidR="00EF6AAA" w:rsidRPr="00615E63" w:rsidRDefault="00EF6AAA" w:rsidP="00FC4FD8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Осигуряване на материали за провеждането на обучението</w:t>
            </w:r>
          </w:p>
        </w:tc>
        <w:tc>
          <w:tcPr>
            <w:tcW w:w="4617" w:type="dxa"/>
          </w:tcPr>
          <w:p w14:paraId="01FD586A" w14:textId="74623552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Лекторите на ИПА следва да подготвят презентационните материали за провеждането на пилотните обучения на </w:t>
            </w:r>
            <w:r w:rsidRPr="00F3429E">
              <w:rPr>
                <w:bCs/>
                <w:lang w:eastAsia="x-none"/>
              </w:rPr>
              <w:t>база на проведените обучения за лектори</w:t>
            </w:r>
            <w:r w:rsidR="007E630E" w:rsidRPr="00F3429E">
              <w:rPr>
                <w:bCs/>
                <w:lang w:eastAsia="x-none"/>
              </w:rPr>
              <w:t xml:space="preserve"> и предоставените им от Изпълнителя </w:t>
            </w:r>
            <w:r w:rsidR="00F3429E" w:rsidRPr="00F3429E">
              <w:rPr>
                <w:bCs/>
                <w:lang w:eastAsia="x-none"/>
              </w:rPr>
              <w:t xml:space="preserve"> насоки и </w:t>
            </w:r>
            <w:r w:rsidR="007E630E" w:rsidRPr="00F3429E">
              <w:rPr>
                <w:bCs/>
                <w:lang w:eastAsia="x-none"/>
              </w:rPr>
              <w:t>материали</w:t>
            </w:r>
            <w:r w:rsidRPr="00F3429E">
              <w:rPr>
                <w:bCs/>
                <w:lang w:eastAsia="x-none"/>
              </w:rPr>
              <w:t>.</w:t>
            </w:r>
          </w:p>
          <w:p w14:paraId="6F35819E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Отпечатването на учебните материали и презентационните материали при провеждането на пилотните обучения е част от изпълнението на друга обществена </w:t>
            </w:r>
            <w:r w:rsidRPr="00615E63">
              <w:rPr>
                <w:bCs/>
                <w:lang w:eastAsia="x-none"/>
              </w:rPr>
              <w:lastRenderedPageBreak/>
              <w:t>поръчка.</w:t>
            </w:r>
          </w:p>
        </w:tc>
      </w:tr>
      <w:tr w:rsidR="00EF6AAA" w:rsidRPr="00615E63" w14:paraId="2502E0BC" w14:textId="77777777" w:rsidTr="00184E86">
        <w:tc>
          <w:tcPr>
            <w:tcW w:w="4591" w:type="dxa"/>
          </w:tcPr>
          <w:p w14:paraId="7855EAC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lastRenderedPageBreak/>
              <w:t xml:space="preserve">Осигуряване на логистиката при провеждането на обученията (осигуряване на зала, техника, кафе-паузи, кетъринг и хотелско настаняване) </w:t>
            </w:r>
          </w:p>
        </w:tc>
        <w:tc>
          <w:tcPr>
            <w:tcW w:w="4617" w:type="dxa"/>
          </w:tcPr>
          <w:p w14:paraId="131CA871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по настоящата обществена поръчка следва да осигури:</w:t>
            </w:r>
          </w:p>
          <w:p w14:paraId="4D76A9ED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Наем на зала и оборудване за провеждане на обученията (екран, озвучителна техника, мултимедия, лаптоп, техническа поддръжка) за 2 обучения по 2 дни.</w:t>
            </w:r>
          </w:p>
          <w:p w14:paraId="5C61CFBF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Кафе паузи – общо 8 броя (по 4 кафе паузи на обучение). Кафе паузата следва да включва минерална вода, кафе, чай, безалкохолни напитки, дребни сладки и соленки.</w:t>
            </w:r>
          </w:p>
          <w:p w14:paraId="2F6BCCBF" w14:textId="39456672" w:rsidR="00EF6AAA" w:rsidRPr="002C5407" w:rsidRDefault="00EF6AAA" w:rsidP="002C5407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615E63">
              <w:rPr>
                <w:bCs/>
                <w:lang w:eastAsia="x-none"/>
              </w:rPr>
              <w:t xml:space="preserve">Кетъринг (обяд и вечеря) – по 2 обяда  и 1 вечеря за всички участници и лектори в обучението. Обядът/вечерята </w:t>
            </w:r>
            <w:r w:rsidR="00AF1865" w:rsidRPr="007053F6">
              <w:rPr>
                <w:iCs/>
                <w:lang w:eastAsia="en-GB"/>
              </w:rPr>
              <w:t>трябва да бъде на блок маса с меню от салати, студени и/или топли предястия, основни ястия, десерти, напитки. Менюто се съгласува и  одобрява от възложителя.</w:t>
            </w:r>
          </w:p>
          <w:p w14:paraId="559A869D" w14:textId="5E2A8471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Общият брой на лицата, за които следва да бъдат осигурени кафе-паузи, обеди и вечери са 56 (две обучения по 25 участника и 3 лектора)</w:t>
            </w:r>
          </w:p>
          <w:p w14:paraId="242B1CF6" w14:textId="77777777" w:rsidR="00EF6AAA" w:rsidRPr="00615E63" w:rsidRDefault="00EF6AAA" w:rsidP="00EF6AAA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615E63">
              <w:t>Осигуряване на хотелско настаняване за общо 56 участника – 1 нощувка в единична стая с включена закуска в хотел категория минимум 3 звезди</w:t>
            </w:r>
          </w:p>
        </w:tc>
      </w:tr>
      <w:tr w:rsidR="00EF6AAA" w:rsidRPr="00615E63" w14:paraId="2495BCF2" w14:textId="77777777" w:rsidTr="00184E86">
        <w:tc>
          <w:tcPr>
            <w:tcW w:w="4591" w:type="dxa"/>
          </w:tcPr>
          <w:p w14:paraId="7A745E31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Осигуряване на снимков материал</w:t>
            </w:r>
          </w:p>
        </w:tc>
        <w:tc>
          <w:tcPr>
            <w:tcW w:w="4617" w:type="dxa"/>
          </w:tcPr>
          <w:p w14:paraId="5D4E6C1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следва да осигури снимков материал от проведените обучения</w:t>
            </w:r>
          </w:p>
        </w:tc>
      </w:tr>
      <w:tr w:rsidR="00184E86" w:rsidRPr="00615E63" w14:paraId="55D4563B" w14:textId="77777777" w:rsidTr="00184E86">
        <w:tc>
          <w:tcPr>
            <w:tcW w:w="4591" w:type="dxa"/>
          </w:tcPr>
          <w:p w14:paraId="44DEFC7C" w14:textId="77777777" w:rsidR="00184E86" w:rsidRPr="00615E63" w:rsidRDefault="00184E86" w:rsidP="00183856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Издаване на сертификат за успешно преминато обучение</w:t>
            </w:r>
          </w:p>
        </w:tc>
        <w:tc>
          <w:tcPr>
            <w:tcW w:w="4617" w:type="dxa"/>
          </w:tcPr>
          <w:p w14:paraId="3988F2B8" w14:textId="74D72CEF" w:rsidR="00184E86" w:rsidRPr="00615E63" w:rsidRDefault="00184E86" w:rsidP="00FC4FD8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Изпълнителят трябва да издаде сертификат на вс</w:t>
            </w:r>
            <w:r w:rsidR="00FC4FD8">
              <w:rPr>
                <w:bCs/>
                <w:lang w:eastAsia="x-none"/>
              </w:rPr>
              <w:t>ички участници, кои</w:t>
            </w:r>
            <w:r>
              <w:rPr>
                <w:bCs/>
                <w:lang w:eastAsia="x-none"/>
              </w:rPr>
              <w:t xml:space="preserve">то са успешно преминали обученото. Сертификата трябва да е подписан и подпечатен от изпълнителя и да съдържа информация че е издаден в рамките на проект </w:t>
            </w:r>
            <w:r w:rsidRPr="00184E86">
              <w:rPr>
                <w:bCs/>
                <w:lang w:eastAsia="x-none"/>
              </w:rPr>
              <w:t xml:space="preserve">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C13-22-1/16.04.2014, финансиран от Оперативна програма „Административен капацитет”, съфинансирана от Европейския съюз чрез </w:t>
            </w:r>
            <w:r w:rsidRPr="00184E86">
              <w:rPr>
                <w:bCs/>
                <w:lang w:eastAsia="x-none"/>
              </w:rPr>
              <w:lastRenderedPageBreak/>
              <w:t>Европейския социален фонд</w:t>
            </w:r>
          </w:p>
        </w:tc>
      </w:tr>
    </w:tbl>
    <w:p w14:paraId="1F7E5CCB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b/>
          <w:bCs/>
          <w:lang w:eastAsia="x-none"/>
        </w:rPr>
      </w:pPr>
    </w:p>
    <w:p w14:paraId="4DBA9928" w14:textId="30BCBA89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bCs/>
          <w:lang w:eastAsia="x-none"/>
        </w:rPr>
      </w:pPr>
      <w:r w:rsidRPr="00615E63">
        <w:rPr>
          <w:b/>
          <w:bCs/>
          <w:lang w:eastAsia="x-none"/>
        </w:rPr>
        <w:t>5.2. Дейност 2. „Оценка и актуализация на обучителните програми за професионално развитие“</w:t>
      </w:r>
    </w:p>
    <w:p w14:paraId="2325D083" w14:textId="68E602D7" w:rsidR="00B42F96" w:rsidRDefault="00EF6AAA" w:rsidP="00183856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При изпълнението на тази дейност  Изпълнителят ще направи оценка на обучителните програми за професионално разви</w:t>
      </w:r>
      <w:r w:rsidR="006A659B">
        <w:rPr>
          <w:bCs/>
          <w:lang w:eastAsia="x-none"/>
        </w:rPr>
        <w:t xml:space="preserve">тие в резултат, на която ще бъдат определени програмите, които ще бъдат </w:t>
      </w:r>
      <w:r w:rsidRPr="00615E63">
        <w:rPr>
          <w:bCs/>
          <w:lang w:eastAsia="x-none"/>
        </w:rPr>
        <w:t>актуализиран</w:t>
      </w:r>
      <w:r w:rsidR="006A659B">
        <w:rPr>
          <w:bCs/>
          <w:lang w:eastAsia="x-none"/>
        </w:rPr>
        <w:t xml:space="preserve">и и/или </w:t>
      </w:r>
      <w:proofErr w:type="spellStart"/>
      <w:r w:rsidR="006A659B">
        <w:rPr>
          <w:bCs/>
          <w:lang w:eastAsia="x-none"/>
        </w:rPr>
        <w:t>новоразработени</w:t>
      </w:r>
      <w:proofErr w:type="spellEnd"/>
      <w:r w:rsidRPr="00615E63">
        <w:rPr>
          <w:bCs/>
          <w:lang w:eastAsia="x-none"/>
        </w:rPr>
        <w:t xml:space="preserve">. </w:t>
      </w:r>
    </w:p>
    <w:p w14:paraId="3F4E620B" w14:textId="467DC06F" w:rsidR="00C24045" w:rsidRDefault="00C24045" w:rsidP="00C24045">
      <w:pPr>
        <w:pStyle w:val="ListParagraph"/>
        <w:ind w:left="28" w:firstLine="398"/>
        <w:jc w:val="both"/>
      </w:pPr>
      <w:r w:rsidRPr="00280A87">
        <w:t xml:space="preserve">Извършването на оценка и актуализиране на 30 учебни програми следва от желанието на ИПА да получи независима експертиза за качеството и актуалността на предлаганите програми, както и увереност, че новите и актуализираните програми отразяват  съвременните тенденции и подходи в съответната тематична област.  За някои от действащите учебни програми могат да се идентифицират съществени </w:t>
      </w:r>
      <w:r w:rsidRPr="00280A87">
        <w:rPr>
          <w:b/>
        </w:rPr>
        <w:t xml:space="preserve">слабости и недостатъци </w:t>
      </w:r>
      <w:r w:rsidRPr="00280A87">
        <w:t>– дублиране на учебно съдържание; неактуализирано от години учебно съдържание; използване на презентации, които не отговарят на основни изисквания за създаване на слайдове; незадоволително равнището на интерактивност  и т.н.</w:t>
      </w:r>
    </w:p>
    <w:p w14:paraId="086B3C8B" w14:textId="77777777" w:rsidR="00C24045" w:rsidRDefault="00C24045" w:rsidP="00C24045">
      <w:pPr>
        <w:rPr>
          <w:b/>
        </w:rPr>
      </w:pPr>
    </w:p>
    <w:p w14:paraId="1F7C09BB" w14:textId="4B9459BD" w:rsidR="00C24045" w:rsidRDefault="00C24045" w:rsidP="00C24045">
      <w:pPr>
        <w:rPr>
          <w:b/>
        </w:rPr>
      </w:pPr>
      <w:r w:rsidRPr="00280A87">
        <w:rPr>
          <w:b/>
        </w:rPr>
        <w:t xml:space="preserve">Критерии, по които ще се изберат 30-те програми за оценка и </w:t>
      </w:r>
      <w:r>
        <w:rPr>
          <w:b/>
        </w:rPr>
        <w:t xml:space="preserve">  </w:t>
      </w:r>
      <w:r w:rsidRPr="00280A87">
        <w:rPr>
          <w:b/>
        </w:rPr>
        <w:t>актуализиране/</w:t>
      </w:r>
      <w:r>
        <w:rPr>
          <w:b/>
        </w:rPr>
        <w:t xml:space="preserve"> </w:t>
      </w:r>
      <w:r w:rsidRPr="00280A87">
        <w:rPr>
          <w:b/>
        </w:rPr>
        <w:t>разработване</w:t>
      </w:r>
    </w:p>
    <w:p w14:paraId="154392CF" w14:textId="77777777" w:rsidR="00C24045" w:rsidRPr="00280A87" w:rsidRDefault="00C24045" w:rsidP="00C24045">
      <w:pPr>
        <w:rPr>
          <w:b/>
        </w:rPr>
      </w:pPr>
    </w:p>
    <w:p w14:paraId="1C9BC908" w14:textId="63B2A492" w:rsidR="00C24045" w:rsidRPr="00C24045" w:rsidRDefault="00C24045" w:rsidP="006A659B">
      <w:pPr>
        <w:ind w:firstLine="426"/>
        <w:jc w:val="both"/>
      </w:pPr>
      <w:r w:rsidRPr="00280A87">
        <w:t xml:space="preserve">Програмите, които Изпълнителят ще трябва да оцени и актуализира или да разработи </w:t>
      </w:r>
      <w:r>
        <w:t>изцяло, като нови програми,</w:t>
      </w:r>
      <w:r w:rsidRPr="00280A87">
        <w:t xml:space="preserve"> ще бъдат определени съвместно с Възложителя. </w:t>
      </w:r>
    </w:p>
    <w:p w14:paraId="0C3E3E60" w14:textId="77777777" w:rsidR="00B42F96" w:rsidRPr="00280A87" w:rsidRDefault="00B42F96" w:rsidP="00B42F96">
      <w:pPr>
        <w:ind w:firstLine="426"/>
      </w:pPr>
      <w:r w:rsidRPr="00280A87">
        <w:t>Оценката на действащи учебни програми трябва да се направи по отношение на:</w:t>
      </w:r>
    </w:p>
    <w:p w14:paraId="4AEB972E" w14:textId="77777777" w:rsidR="00B42F96" w:rsidRPr="00280A87" w:rsidRDefault="00B42F96" w:rsidP="00B42F96">
      <w:pPr>
        <w:pStyle w:val="ListParagraph"/>
        <w:numPr>
          <w:ilvl w:val="0"/>
          <w:numId w:val="25"/>
        </w:numPr>
        <w:spacing w:after="200" w:line="276" w:lineRule="auto"/>
        <w:ind w:left="709" w:hanging="283"/>
      </w:pPr>
      <w:r w:rsidRPr="00280A87">
        <w:t>Актуалност на учебното съдържание, вкл. по отношение на действащата нормативна уредба</w:t>
      </w:r>
    </w:p>
    <w:p w14:paraId="4B13A34A" w14:textId="63BC7CB1" w:rsidR="00B42F96" w:rsidRPr="00280A87" w:rsidRDefault="00B42F96" w:rsidP="00B42F96">
      <w:pPr>
        <w:pStyle w:val="ListParagraph"/>
        <w:numPr>
          <w:ilvl w:val="0"/>
          <w:numId w:val="25"/>
        </w:numPr>
        <w:spacing w:after="200" w:line="276" w:lineRule="auto"/>
        <w:ind w:left="709" w:hanging="283"/>
      </w:pPr>
      <w:r w:rsidRPr="00280A87">
        <w:t xml:space="preserve">Съответствие на </w:t>
      </w:r>
      <w:r w:rsidR="00C24045">
        <w:t xml:space="preserve">учебното </w:t>
      </w:r>
      <w:r w:rsidRPr="00280A87">
        <w:t>съдържание на целите на обучението</w:t>
      </w:r>
    </w:p>
    <w:p w14:paraId="4B6C3715" w14:textId="77777777" w:rsidR="00B42F96" w:rsidRPr="00280A87" w:rsidRDefault="00B42F96" w:rsidP="00B42F96">
      <w:pPr>
        <w:pStyle w:val="ListParagraph"/>
        <w:numPr>
          <w:ilvl w:val="0"/>
          <w:numId w:val="25"/>
        </w:numPr>
        <w:spacing w:after="200" w:line="276" w:lineRule="auto"/>
        <w:ind w:left="709" w:hanging="283"/>
      </w:pPr>
      <w:r w:rsidRPr="00280A87">
        <w:t>Съответствие на използваните подходи/методите на целите на обучението</w:t>
      </w:r>
    </w:p>
    <w:p w14:paraId="6A24437F" w14:textId="13C374BB" w:rsidR="00B42F96" w:rsidRPr="00C24045" w:rsidRDefault="00B42F96" w:rsidP="00C24045">
      <w:pPr>
        <w:pStyle w:val="ListParagraph"/>
        <w:numPr>
          <w:ilvl w:val="0"/>
          <w:numId w:val="25"/>
        </w:numPr>
        <w:spacing w:after="200" w:line="276" w:lineRule="auto"/>
        <w:ind w:left="709" w:hanging="283"/>
      </w:pPr>
      <w:r w:rsidRPr="00280A87">
        <w:t>Качество на учебните материали – дали са ясно написани, оформени,</w:t>
      </w:r>
      <w:r>
        <w:t xml:space="preserve"> по начин, който улеснява възприемането на учебното съдържание,</w:t>
      </w:r>
      <w:r w:rsidRPr="00280A87">
        <w:t xml:space="preserve"> достатъчни</w:t>
      </w:r>
      <w:r>
        <w:t xml:space="preserve"> са</w:t>
      </w:r>
      <w:r w:rsidRPr="00280A87">
        <w:t>, разнообразни и подходящи за целите на обучението</w:t>
      </w:r>
      <w:r>
        <w:t>.</w:t>
      </w:r>
    </w:p>
    <w:p w14:paraId="0352A90C" w14:textId="7CBCE5A9" w:rsidR="00183856" w:rsidRDefault="00183856" w:rsidP="00183856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>
        <w:rPr>
          <w:bCs/>
          <w:lang w:eastAsia="x-none"/>
        </w:rPr>
        <w:t>Всяка актуализирана/новоразработена обучителна програма трябва да съдържа като минимум:</w:t>
      </w:r>
    </w:p>
    <w:p w14:paraId="20496447" w14:textId="77777777" w:rsidR="003A686D" w:rsidRPr="00280A87" w:rsidRDefault="003A686D" w:rsidP="003A686D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Заглавна страница</w:t>
      </w:r>
    </w:p>
    <w:p w14:paraId="3A98A99F" w14:textId="77777777" w:rsidR="003A686D" w:rsidRPr="00280A87" w:rsidRDefault="003A686D" w:rsidP="003A686D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Тема на обучението</w:t>
      </w:r>
    </w:p>
    <w:p w14:paraId="0DB00A96" w14:textId="77777777" w:rsidR="003A686D" w:rsidRPr="00280A87" w:rsidRDefault="003A686D" w:rsidP="003A686D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Продължителност (в часове и дни)</w:t>
      </w:r>
    </w:p>
    <w:p w14:paraId="3592DD75" w14:textId="77777777" w:rsidR="003A686D" w:rsidRPr="00280A87" w:rsidRDefault="003A686D" w:rsidP="003A686D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 xml:space="preserve">Целева група </w:t>
      </w:r>
    </w:p>
    <w:p w14:paraId="5E46977C" w14:textId="77777777" w:rsidR="003A686D" w:rsidRPr="00280A87" w:rsidRDefault="003A686D" w:rsidP="003A686D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Кратко описание - обосновка на необходимостта и предназначението на обучението както и описание на подходите/методите, които ще се използват</w:t>
      </w:r>
    </w:p>
    <w:p w14:paraId="552E62E9" w14:textId="77777777" w:rsidR="003A686D" w:rsidRPr="00280A87" w:rsidRDefault="003A686D" w:rsidP="003A686D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Цели на обучението и очаквани резултати</w:t>
      </w:r>
    </w:p>
    <w:p w14:paraId="3C5ACC2F" w14:textId="77777777" w:rsidR="003A686D" w:rsidRDefault="003A686D" w:rsidP="003A686D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Учебно съдържание с разпределени по дни и часове подтеми/въпроси</w:t>
      </w:r>
    </w:p>
    <w:p w14:paraId="0177A8D6" w14:textId="0257F095" w:rsidR="003A686D" w:rsidRPr="003A686D" w:rsidRDefault="003A686D" w:rsidP="003A686D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3A686D">
        <w:rPr>
          <w:bCs/>
          <w:lang w:eastAsia="x-none"/>
        </w:rPr>
        <w:t>Предварителни изисквания към участниците в обучението, ако има такива</w:t>
      </w:r>
    </w:p>
    <w:p w14:paraId="01D98D8C" w14:textId="6694D323" w:rsidR="00EF6AAA" w:rsidRPr="00615E63" w:rsidRDefault="00EF6AAA" w:rsidP="003A686D">
      <w:pPr>
        <w:tabs>
          <w:tab w:val="left" w:pos="426"/>
        </w:tabs>
        <w:ind w:firstLine="426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 xml:space="preserve">Възложителят е отговорен да предостави необходимата информация на Изпълнителя във връзка с изпълнението на дейността в това число и да предостави съдържанието на действащите програми за професионално развитие. </w:t>
      </w:r>
    </w:p>
    <w:p w14:paraId="4E51CC00" w14:textId="77777777" w:rsidR="001F1159" w:rsidRPr="00280A87" w:rsidRDefault="001F1159" w:rsidP="001F1159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280A87">
        <w:rPr>
          <w:bCs/>
          <w:lang w:eastAsia="x-none"/>
        </w:rPr>
        <w:t>За всяка актуализирана/новоразработена учебна програма Изпълнителят трябва да представи на Възложителя:</w:t>
      </w:r>
    </w:p>
    <w:p w14:paraId="330BF8C3" w14:textId="77777777" w:rsidR="001F1159" w:rsidRPr="00280A87" w:rsidRDefault="001F1159" w:rsidP="001F1159">
      <w:pPr>
        <w:pStyle w:val="ListParagraph"/>
        <w:numPr>
          <w:ilvl w:val="0"/>
          <w:numId w:val="27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 w:rsidRPr="00280A87">
        <w:rPr>
          <w:bCs/>
          <w:lang w:eastAsia="x-none"/>
        </w:rPr>
        <w:lastRenderedPageBreak/>
        <w:t>План на обучаващия, в който ясно и детайлно е описано  как ще протече всяка учебна сесия</w:t>
      </w:r>
      <w:r w:rsidRPr="00280A87">
        <w:rPr>
          <w:bCs/>
          <w:lang w:val="en-US" w:eastAsia="x-none"/>
        </w:rPr>
        <w:t xml:space="preserve"> -</w:t>
      </w:r>
      <w:r w:rsidRPr="00280A87">
        <w:rPr>
          <w:bCs/>
          <w:lang w:eastAsia="x-none"/>
        </w:rPr>
        <w:t xml:space="preserve"> какви са конкретните дейности на обучаващите и на участниците</w:t>
      </w:r>
      <w:r>
        <w:rPr>
          <w:bCs/>
          <w:lang w:val="en-US" w:eastAsia="x-none"/>
        </w:rPr>
        <w:t xml:space="preserve"> (</w:t>
      </w:r>
      <w:r>
        <w:rPr>
          <w:bCs/>
          <w:lang w:eastAsia="x-none"/>
        </w:rPr>
        <w:t>вкл. връзката им с целите на обучението</w:t>
      </w:r>
      <w:r>
        <w:rPr>
          <w:bCs/>
          <w:lang w:val="en-US" w:eastAsia="x-none"/>
        </w:rPr>
        <w:t>)</w:t>
      </w:r>
      <w:r w:rsidRPr="00280A87">
        <w:rPr>
          <w:bCs/>
          <w:lang w:eastAsia="x-none"/>
        </w:rPr>
        <w:t>, както и разпределение на времето за всяка от тях.</w:t>
      </w:r>
    </w:p>
    <w:p w14:paraId="6D5325BB" w14:textId="77777777" w:rsidR="001F1159" w:rsidRPr="00280A87" w:rsidRDefault="001F1159" w:rsidP="001F1159">
      <w:pPr>
        <w:pStyle w:val="ListParagraph"/>
        <w:numPr>
          <w:ilvl w:val="0"/>
          <w:numId w:val="27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 w:rsidRPr="00280A87">
        <w:rPr>
          <w:bCs/>
          <w:lang w:eastAsia="x-none"/>
        </w:rPr>
        <w:t>Разработено учебно помагало за обучаващите. Помагало трябва да съдържа ясни указания как да се реализира плана на обучаващия и да включва всички учебните материали, които ще се използват в процеса на обучение, в това число презентационни и информационни материали, казуси, упражнения, учебни филми, тестове  и други ако е приложимо. Учебното помагало трябва да бъде представено на хартиен и електронен носител. Учебните филми, ако има такива, се представят само на електронен носител. Учебното помагало трябва да съдържа и описание на начините, по които обучаващият ще предоставя обратна връзка на участниците в обучението.</w:t>
      </w:r>
    </w:p>
    <w:p w14:paraId="29DB6F6C" w14:textId="77777777" w:rsidR="001F1159" w:rsidRPr="00280A87" w:rsidRDefault="001F1159" w:rsidP="001F1159">
      <w:pPr>
        <w:pStyle w:val="ListParagraph"/>
        <w:numPr>
          <w:ilvl w:val="0"/>
          <w:numId w:val="27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 w:rsidRPr="00280A87">
        <w:rPr>
          <w:bCs/>
          <w:lang w:eastAsia="x-none"/>
        </w:rPr>
        <w:t xml:space="preserve">Разработено учебно помагало за участниците в обучението </w:t>
      </w:r>
      <w:r w:rsidRPr="00280A87">
        <w:rPr>
          <w:bCs/>
          <w:lang w:val="en-US" w:eastAsia="x-none"/>
        </w:rPr>
        <w:t>(</w:t>
      </w:r>
      <w:r w:rsidRPr="00280A87">
        <w:rPr>
          <w:bCs/>
          <w:lang w:eastAsia="x-none"/>
        </w:rPr>
        <w:t>обучаемите</w:t>
      </w:r>
      <w:r w:rsidRPr="00280A87">
        <w:rPr>
          <w:bCs/>
          <w:lang w:val="en-US" w:eastAsia="x-none"/>
        </w:rPr>
        <w:t>)</w:t>
      </w:r>
      <w:r w:rsidRPr="00280A87">
        <w:rPr>
          <w:bCs/>
          <w:lang w:eastAsia="x-none"/>
        </w:rPr>
        <w:t xml:space="preserve">, което да включва всички учебни материали, с които обучаемите ще трябва да работят, както и указанията за работа с тях. Това помагало задължително трябва да включва допълнителни/препоръчителни учебни материали, с които обучаемите могат да работят по тяхно желание. </w:t>
      </w:r>
    </w:p>
    <w:p w14:paraId="624E38B5" w14:textId="77777777" w:rsidR="001F1159" w:rsidRPr="00C24045" w:rsidRDefault="001F1159" w:rsidP="001F1159">
      <w:pPr>
        <w:pStyle w:val="ListParagraph"/>
        <w:numPr>
          <w:ilvl w:val="0"/>
          <w:numId w:val="27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 w:rsidRPr="00280A87">
        <w:rPr>
          <w:bCs/>
          <w:lang w:eastAsia="x-none"/>
        </w:rPr>
        <w:t>Списък на полезни допълнителни източници на информация по темата на обучението, вкл. е-ресурси с кратки пояснения за всеки от тях каква информация предлагат.</w:t>
      </w:r>
    </w:p>
    <w:p w14:paraId="372461AC" w14:textId="780942CB" w:rsidR="00EF6AAA" w:rsidRPr="00615E63" w:rsidRDefault="00EF6AAA" w:rsidP="00EF6AAA">
      <w:pPr>
        <w:tabs>
          <w:tab w:val="left" w:pos="426"/>
        </w:tabs>
        <w:ind w:firstLine="426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След разработването на новото учебно съдържание</w:t>
      </w:r>
      <w:r w:rsidR="002C5407">
        <w:rPr>
          <w:bCs/>
          <w:lang w:eastAsia="x-none"/>
        </w:rPr>
        <w:t xml:space="preserve"> и на новите учебни материали по</w:t>
      </w:r>
      <w:r w:rsidRPr="00615E63">
        <w:rPr>
          <w:bCs/>
          <w:lang w:eastAsia="x-none"/>
        </w:rPr>
        <w:t xml:space="preserve"> програмите и съгласуване с Възложителя, ще бъдат обучени 30 лектора на ИПА (2 групи по 15 лектора по 1 ден), който ще провеждат обученията по тридесетте  програми. В рамките на тази дейност ще се проведат 30 пилотни обучения (по 1 обучение за всяка една програма) за служители от държавната администрация. Общо ще бъдат обучени 750 служители (30 групи по 25 участника по 2 дни) от държавната администрация при провеждането на пилотните обучения. От обучените лектори на ИПА, ще бъдат определени по 2 лектора за провеждане на всяко едно пилотно обучение.  </w:t>
      </w:r>
    </w:p>
    <w:p w14:paraId="09C3CEF1" w14:textId="77777777" w:rsidR="00EF6AAA" w:rsidRPr="00615E63" w:rsidRDefault="00EF6AAA" w:rsidP="00EF6AAA">
      <w:pPr>
        <w:tabs>
          <w:tab w:val="left" w:pos="426"/>
        </w:tabs>
        <w:ind w:firstLine="426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При провеждането на обученията Изпълнителят е отговорен за  осигуряването на логистиката при провеждането на обученията (осигуряване на зала, техника, кафе-паузи, кетъринг и когато е приложимо хотелско настаняване).</w:t>
      </w:r>
    </w:p>
    <w:p w14:paraId="37E6A3A8" w14:textId="7E39DA6F" w:rsidR="00EF6AAA" w:rsidRPr="00615E63" w:rsidRDefault="00EF6AAA" w:rsidP="00EF6AAA">
      <w:pPr>
        <w:tabs>
          <w:tab w:val="left" w:pos="426"/>
        </w:tabs>
        <w:ind w:firstLine="426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 xml:space="preserve">Изпълнителят ще е отговорен да подпомага лекторите на ИПА като ги консултира и  дава насоки за подобряване на качеството на обучението (при необходимост). Това ще допринесе за проверка на придобитите знания и умения от лекторите и ще повиши </w:t>
      </w:r>
      <w:r w:rsidRPr="00FC4FD8">
        <w:rPr>
          <w:bCs/>
          <w:lang w:eastAsia="x-none"/>
        </w:rPr>
        <w:t xml:space="preserve">устойчивостта на проведените обучения на лекторите. Изпълнителят е отговорен да осигури разходите за възнаграждение на лекторите на ИПА съгласно утвърдените финансови условия за провеждане на обучения на ИПА през 2014 г.  (приложение № </w:t>
      </w:r>
      <w:r w:rsidR="00FC4FD8" w:rsidRPr="00FC4FD8">
        <w:rPr>
          <w:bCs/>
          <w:lang w:eastAsia="x-none"/>
        </w:rPr>
        <w:t>1</w:t>
      </w:r>
      <w:r w:rsidRPr="00FC4FD8">
        <w:rPr>
          <w:bCs/>
          <w:lang w:eastAsia="x-none"/>
        </w:rPr>
        <w:t xml:space="preserve"> към  настоящата документация)</w:t>
      </w:r>
    </w:p>
    <w:p w14:paraId="26212F09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p w14:paraId="62163F4A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Обобщена информация за обученията, които следва да се проведат в рамките на тази дейност:</w:t>
      </w:r>
    </w:p>
    <w:p w14:paraId="0A86DD9E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4581"/>
        <w:gridCol w:w="4627"/>
      </w:tblGrid>
      <w:tr w:rsidR="00EF6AAA" w:rsidRPr="00615E63" w14:paraId="410C410E" w14:textId="77777777" w:rsidTr="00184E86">
        <w:tc>
          <w:tcPr>
            <w:tcW w:w="4581" w:type="dxa"/>
          </w:tcPr>
          <w:p w14:paraId="72F0A0CE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Наименование на обучението</w:t>
            </w:r>
          </w:p>
        </w:tc>
        <w:tc>
          <w:tcPr>
            <w:tcW w:w="4627" w:type="dxa"/>
          </w:tcPr>
          <w:p w14:paraId="1455F7B3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Обучение на лектори на ИПА по програми за професионално развитие</w:t>
            </w:r>
          </w:p>
        </w:tc>
      </w:tr>
      <w:tr w:rsidR="00EF6AAA" w:rsidRPr="00615E63" w14:paraId="242069E8" w14:textId="77777777" w:rsidTr="00184E86">
        <w:tc>
          <w:tcPr>
            <w:tcW w:w="4581" w:type="dxa"/>
          </w:tcPr>
          <w:p w14:paraId="0E288450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Брой обучения</w:t>
            </w:r>
          </w:p>
        </w:tc>
        <w:tc>
          <w:tcPr>
            <w:tcW w:w="4627" w:type="dxa"/>
          </w:tcPr>
          <w:p w14:paraId="4368BCD1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2</w:t>
            </w:r>
          </w:p>
        </w:tc>
      </w:tr>
      <w:tr w:rsidR="00EF6AAA" w:rsidRPr="00615E63" w14:paraId="6CC6BCEA" w14:textId="77777777" w:rsidTr="00184E86">
        <w:tc>
          <w:tcPr>
            <w:tcW w:w="4581" w:type="dxa"/>
          </w:tcPr>
          <w:p w14:paraId="0A8BA3CE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Максимален брой участници</w:t>
            </w:r>
          </w:p>
        </w:tc>
        <w:tc>
          <w:tcPr>
            <w:tcW w:w="4627" w:type="dxa"/>
          </w:tcPr>
          <w:p w14:paraId="2A17C3FE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30 лектора на ИПА (по 15 лектора за всяко </w:t>
            </w:r>
            <w:r w:rsidRPr="00615E63">
              <w:rPr>
                <w:bCs/>
                <w:lang w:eastAsia="x-none"/>
              </w:rPr>
              <w:lastRenderedPageBreak/>
              <w:t>едно обучение)</w:t>
            </w:r>
          </w:p>
        </w:tc>
      </w:tr>
      <w:tr w:rsidR="00EF6AAA" w:rsidRPr="00615E63" w14:paraId="0B28DD8E" w14:textId="77777777" w:rsidTr="00184E86">
        <w:tc>
          <w:tcPr>
            <w:tcW w:w="4581" w:type="dxa"/>
          </w:tcPr>
          <w:p w14:paraId="1F4A4E74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lastRenderedPageBreak/>
              <w:t>Минимален брой ангажирани лектори</w:t>
            </w:r>
          </w:p>
        </w:tc>
        <w:tc>
          <w:tcPr>
            <w:tcW w:w="4627" w:type="dxa"/>
          </w:tcPr>
          <w:p w14:paraId="00B06BEC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6 лектора (по 3 лектора за всяко едно обучение, едно лице може да бъде лектор по повече от едно обучение)</w:t>
            </w:r>
          </w:p>
        </w:tc>
      </w:tr>
      <w:tr w:rsidR="00EF6AAA" w:rsidRPr="00615E63" w14:paraId="5AA55647" w14:textId="77777777" w:rsidTr="00184E86">
        <w:tc>
          <w:tcPr>
            <w:tcW w:w="4581" w:type="dxa"/>
          </w:tcPr>
          <w:p w14:paraId="39C8597E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Продължителност</w:t>
            </w:r>
          </w:p>
        </w:tc>
        <w:tc>
          <w:tcPr>
            <w:tcW w:w="4627" w:type="dxa"/>
          </w:tcPr>
          <w:p w14:paraId="561E11FF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по 1 ден за всяко едно обучение (общо 2 дни)</w:t>
            </w:r>
          </w:p>
        </w:tc>
      </w:tr>
      <w:tr w:rsidR="00EF6AAA" w:rsidRPr="00615E63" w14:paraId="5AA87219" w14:textId="77777777" w:rsidTr="00184E86">
        <w:tc>
          <w:tcPr>
            <w:tcW w:w="4581" w:type="dxa"/>
          </w:tcPr>
          <w:p w14:paraId="13EBB830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Място на провеждане</w:t>
            </w:r>
          </w:p>
        </w:tc>
        <w:tc>
          <w:tcPr>
            <w:tcW w:w="4627" w:type="dxa"/>
          </w:tcPr>
          <w:p w14:paraId="34CAADDD" w14:textId="77777777" w:rsidR="00EF6AAA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град София, България</w:t>
            </w:r>
          </w:p>
          <w:p w14:paraId="5505CD79" w14:textId="5E7CD23F" w:rsidR="00A64266" w:rsidRPr="00615E63" w:rsidRDefault="00A64266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A64266">
              <w:rPr>
                <w:bCs/>
                <w:lang w:eastAsia="x-none"/>
              </w:rPr>
              <w:t>(Транспортът на лекторите е за сметка на изпълнителя. Изпълнителят не осигурява транспорт на участниците в обученията)</w:t>
            </w:r>
          </w:p>
        </w:tc>
      </w:tr>
      <w:tr w:rsidR="00EF6AAA" w:rsidRPr="00615E63" w14:paraId="141F9C4A" w14:textId="77777777" w:rsidTr="00184E86">
        <w:tc>
          <w:tcPr>
            <w:tcW w:w="4581" w:type="dxa"/>
          </w:tcPr>
          <w:p w14:paraId="0B2E0C71" w14:textId="776F1502" w:rsidR="00EF6AAA" w:rsidRPr="00615E63" w:rsidRDefault="00EF6AAA" w:rsidP="00FC4FD8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Осигуряване на материали за провеждането на обучението</w:t>
            </w:r>
          </w:p>
        </w:tc>
        <w:tc>
          <w:tcPr>
            <w:tcW w:w="4627" w:type="dxa"/>
          </w:tcPr>
          <w:p w14:paraId="009FF8FC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по настоящата обществена поръчка следва да осигури презентационни материали като осигури разпечатен комплект за всеки един участник.</w:t>
            </w:r>
          </w:p>
        </w:tc>
      </w:tr>
      <w:tr w:rsidR="00EF6AAA" w:rsidRPr="00615E63" w14:paraId="2509EEA5" w14:textId="77777777" w:rsidTr="00184E86">
        <w:tc>
          <w:tcPr>
            <w:tcW w:w="4581" w:type="dxa"/>
          </w:tcPr>
          <w:p w14:paraId="1BBB73F7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Осигуряване на логистиката при провеждането на обученията (осигуряване на зала, техника, кафе-паузи, кетъринг и хотелско настаняване) </w:t>
            </w:r>
          </w:p>
        </w:tc>
        <w:tc>
          <w:tcPr>
            <w:tcW w:w="4627" w:type="dxa"/>
          </w:tcPr>
          <w:p w14:paraId="015C88BD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по настоящата обществена поръчка следва да осигури:</w:t>
            </w:r>
          </w:p>
          <w:p w14:paraId="55F666C1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Наем на зала и оборудване за провеждане на обученията (екран, озвучителна техника, мултимедия, лаптоп, техническа поддръжка) за две обучения по 1 ден.</w:t>
            </w:r>
          </w:p>
          <w:p w14:paraId="68D0E320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Кафе паузи – общо 4 броя (по 2 кафе паузи на обучение). Кафе паузата следва да включва минерална вода, кафе, чай, безалкохолни напитки, дребни сладки и соленки.</w:t>
            </w:r>
          </w:p>
          <w:p w14:paraId="30A62AA0" w14:textId="1704DF13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Кетъринг (обяд) – по 1 обяд за всички участници и лектори в обучението.  Обядът </w:t>
            </w:r>
            <w:r w:rsidR="00AF1865" w:rsidRPr="007053F6">
              <w:rPr>
                <w:iCs/>
                <w:lang w:eastAsia="en-GB"/>
              </w:rPr>
              <w:t>трябва да бъде на блок маса с меню от салати, студени и/или топли предястия, основни ястия, десерти, напитки. Менюто се съгласува и  одобрява от възложителя.</w:t>
            </w:r>
          </w:p>
          <w:p w14:paraId="71BE1A75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Общият брой на лицата, за които след следва да бъдат осигурени кафе-паузи и обеди са 36 (две обучения по 15 участника и 3 лектора на обучаващата организация)</w:t>
            </w:r>
          </w:p>
        </w:tc>
      </w:tr>
      <w:tr w:rsidR="00EF6AAA" w:rsidRPr="00615E63" w14:paraId="43F9EC45" w14:textId="77777777" w:rsidTr="00184E86">
        <w:tc>
          <w:tcPr>
            <w:tcW w:w="4581" w:type="dxa"/>
          </w:tcPr>
          <w:p w14:paraId="0914F867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Осигуряване на снимков материал</w:t>
            </w:r>
          </w:p>
        </w:tc>
        <w:tc>
          <w:tcPr>
            <w:tcW w:w="4627" w:type="dxa"/>
          </w:tcPr>
          <w:p w14:paraId="048A2D5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следва да осигури снимков материал от проведените обучения</w:t>
            </w:r>
          </w:p>
        </w:tc>
      </w:tr>
      <w:tr w:rsidR="00184E86" w:rsidRPr="00615E63" w14:paraId="3A8DFE97" w14:textId="77777777" w:rsidTr="00184E86">
        <w:tc>
          <w:tcPr>
            <w:tcW w:w="4581" w:type="dxa"/>
          </w:tcPr>
          <w:p w14:paraId="21831497" w14:textId="77777777" w:rsidR="00184E86" w:rsidRPr="00615E63" w:rsidRDefault="00184E86" w:rsidP="00183856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Издаване на сертификат за успешно преминато обучение</w:t>
            </w:r>
          </w:p>
        </w:tc>
        <w:tc>
          <w:tcPr>
            <w:tcW w:w="4627" w:type="dxa"/>
          </w:tcPr>
          <w:p w14:paraId="3CB9AF7C" w14:textId="3FD1C829" w:rsidR="00184E86" w:rsidRPr="00615E63" w:rsidRDefault="00184E86" w:rsidP="00FC4FD8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Изпълнителят трябва</w:t>
            </w:r>
            <w:r w:rsidR="00FC4FD8">
              <w:rPr>
                <w:bCs/>
                <w:lang w:eastAsia="x-none"/>
              </w:rPr>
              <w:t xml:space="preserve"> да издаде сертификат на всички, кои</w:t>
            </w:r>
            <w:r>
              <w:rPr>
                <w:bCs/>
                <w:lang w:eastAsia="x-none"/>
              </w:rPr>
              <w:t xml:space="preserve">то са успешно преминали обученото. Сертификата трябва да е подписан и подпечатен от изпълнителя и да съдържа информация че е издаден в рамките на проект </w:t>
            </w:r>
            <w:r w:rsidRPr="00184E86">
              <w:rPr>
                <w:bCs/>
                <w:lang w:eastAsia="x-none"/>
              </w:rPr>
              <w:t xml:space="preserve">„Изграждане на капацитет на ИПА за </w:t>
            </w:r>
            <w:r w:rsidRPr="00184E86">
              <w:rPr>
                <w:bCs/>
                <w:lang w:eastAsia="x-none"/>
              </w:rPr>
              <w:lastRenderedPageBreak/>
              <w:t>изследвания, обучение и приложение на иновативни европейски практики в доброто управление”, в изпълнение на Договор № C13-22-1/16.04.2014, финансиран от Оперативна програма „Административен капацитет”, съфинансирана от Европейския съюз чрез Европейския социален фонд</w:t>
            </w:r>
          </w:p>
        </w:tc>
      </w:tr>
    </w:tbl>
    <w:p w14:paraId="65E9FD76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p w14:paraId="5CAD955F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4579"/>
        <w:gridCol w:w="4629"/>
      </w:tblGrid>
      <w:tr w:rsidR="00EF6AAA" w:rsidRPr="00615E63" w14:paraId="7C79FCA6" w14:textId="77777777" w:rsidTr="00184E86">
        <w:tc>
          <w:tcPr>
            <w:tcW w:w="4579" w:type="dxa"/>
          </w:tcPr>
          <w:p w14:paraId="0A4840DF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Наименование на обучението</w:t>
            </w:r>
          </w:p>
        </w:tc>
        <w:tc>
          <w:tcPr>
            <w:tcW w:w="4629" w:type="dxa"/>
          </w:tcPr>
          <w:p w14:paraId="10ED58F2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Пилотно обучение на служители от държавната администрация по програми за професионално развитие</w:t>
            </w:r>
          </w:p>
        </w:tc>
      </w:tr>
      <w:tr w:rsidR="00EF6AAA" w:rsidRPr="00615E63" w14:paraId="4EC75C63" w14:textId="77777777" w:rsidTr="00184E86">
        <w:tc>
          <w:tcPr>
            <w:tcW w:w="4579" w:type="dxa"/>
          </w:tcPr>
          <w:p w14:paraId="6EDE6A1B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Брой обучения</w:t>
            </w:r>
          </w:p>
        </w:tc>
        <w:tc>
          <w:tcPr>
            <w:tcW w:w="4629" w:type="dxa"/>
          </w:tcPr>
          <w:p w14:paraId="65998D1C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30</w:t>
            </w:r>
          </w:p>
        </w:tc>
      </w:tr>
      <w:tr w:rsidR="00EF6AAA" w:rsidRPr="00615E63" w14:paraId="1876ABED" w14:textId="77777777" w:rsidTr="00184E86">
        <w:tc>
          <w:tcPr>
            <w:tcW w:w="4579" w:type="dxa"/>
          </w:tcPr>
          <w:p w14:paraId="51302D69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Максимален брой участници</w:t>
            </w:r>
          </w:p>
        </w:tc>
        <w:tc>
          <w:tcPr>
            <w:tcW w:w="4629" w:type="dxa"/>
          </w:tcPr>
          <w:p w14:paraId="404B011E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750 служители от държавната администрация (по 25 участника за всяко едно обучение)</w:t>
            </w:r>
          </w:p>
        </w:tc>
      </w:tr>
      <w:tr w:rsidR="00EF6AAA" w:rsidRPr="00615E63" w14:paraId="053465BC" w14:textId="77777777" w:rsidTr="00184E86">
        <w:tc>
          <w:tcPr>
            <w:tcW w:w="4579" w:type="dxa"/>
          </w:tcPr>
          <w:p w14:paraId="1BAE5647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Минимален брой ангажирани лектори</w:t>
            </w:r>
          </w:p>
        </w:tc>
        <w:tc>
          <w:tcPr>
            <w:tcW w:w="4629" w:type="dxa"/>
          </w:tcPr>
          <w:p w14:paraId="0A30979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60 лектора (по 2 лектора на ИПА за всяко едно обучение, едно лице може да бъде лектор по повече от едно обучение)</w:t>
            </w:r>
          </w:p>
        </w:tc>
      </w:tr>
      <w:tr w:rsidR="00EF6AAA" w:rsidRPr="00615E63" w14:paraId="0EA70379" w14:textId="77777777" w:rsidTr="00184E86">
        <w:tc>
          <w:tcPr>
            <w:tcW w:w="4579" w:type="dxa"/>
          </w:tcPr>
          <w:p w14:paraId="462F83A9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Продължителност</w:t>
            </w:r>
          </w:p>
        </w:tc>
        <w:tc>
          <w:tcPr>
            <w:tcW w:w="4629" w:type="dxa"/>
          </w:tcPr>
          <w:p w14:paraId="27DAC43C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2 дни за всяко едно обучение (общо 60 дни)</w:t>
            </w:r>
          </w:p>
        </w:tc>
      </w:tr>
      <w:tr w:rsidR="00EF6AAA" w:rsidRPr="00615E63" w14:paraId="7462A7AE" w14:textId="77777777" w:rsidTr="00184E86">
        <w:tc>
          <w:tcPr>
            <w:tcW w:w="4579" w:type="dxa"/>
          </w:tcPr>
          <w:p w14:paraId="383CEBFC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Място на провеждане</w:t>
            </w:r>
          </w:p>
        </w:tc>
        <w:tc>
          <w:tcPr>
            <w:tcW w:w="4629" w:type="dxa"/>
          </w:tcPr>
          <w:p w14:paraId="759AA85B" w14:textId="77777777" w:rsidR="00EF6AAA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CD7169">
              <w:rPr>
                <w:bCs/>
                <w:lang w:eastAsia="x-none"/>
              </w:rPr>
              <w:t>град София, България, в хотел категория минимум 3 звезди</w:t>
            </w:r>
          </w:p>
          <w:p w14:paraId="1435F0C6" w14:textId="4939935C" w:rsidR="00A64266" w:rsidRPr="00615E63" w:rsidRDefault="00A64266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A64266">
              <w:rPr>
                <w:bCs/>
                <w:lang w:eastAsia="x-none"/>
              </w:rPr>
              <w:t>(Транспортът на лекторите е за сметка на изпълнителя. Изпълнителят не осигурява транспорт на участниците в обученията)</w:t>
            </w:r>
          </w:p>
        </w:tc>
      </w:tr>
      <w:tr w:rsidR="00EF6AAA" w:rsidRPr="00615E63" w14:paraId="6D9BA1F0" w14:textId="77777777" w:rsidTr="00184E86">
        <w:tc>
          <w:tcPr>
            <w:tcW w:w="4579" w:type="dxa"/>
          </w:tcPr>
          <w:p w14:paraId="07C7B08E" w14:textId="7B85E143" w:rsidR="00EF6AAA" w:rsidRPr="00615E63" w:rsidRDefault="00EF6AAA" w:rsidP="00FC4FD8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Осигуряване на материали за провеждането на обучението</w:t>
            </w:r>
          </w:p>
        </w:tc>
        <w:tc>
          <w:tcPr>
            <w:tcW w:w="4629" w:type="dxa"/>
          </w:tcPr>
          <w:p w14:paraId="10B62C0C" w14:textId="77777777" w:rsidR="00F3429E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Лекторите на ИПА следва да подготвят презентационните материали за провеждането на пилотните обучения на база на проведените обучения за лектори</w:t>
            </w:r>
            <w:r w:rsidR="007E630E">
              <w:rPr>
                <w:bCs/>
                <w:lang w:eastAsia="x-none"/>
              </w:rPr>
              <w:t xml:space="preserve"> </w:t>
            </w:r>
            <w:r w:rsidR="00F3429E" w:rsidRPr="00F3429E">
              <w:rPr>
                <w:bCs/>
                <w:lang w:eastAsia="x-none"/>
              </w:rPr>
              <w:t>и предоставените им от Изпълнителя  насоки и материали.</w:t>
            </w:r>
          </w:p>
          <w:p w14:paraId="5B768A11" w14:textId="37C47026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Отпечатването на учебните материали и презентационните материали при провеждането на пилотните обучения е част от изпълнението на друга обществена поръчка.</w:t>
            </w:r>
          </w:p>
        </w:tc>
      </w:tr>
      <w:tr w:rsidR="00EF6AAA" w:rsidRPr="00615E63" w14:paraId="4A914523" w14:textId="77777777" w:rsidTr="00184E86">
        <w:tc>
          <w:tcPr>
            <w:tcW w:w="4579" w:type="dxa"/>
          </w:tcPr>
          <w:p w14:paraId="06A06662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Осигуряване на логистиката при провеждането на обученията (осигуряване на зала, техника, кафе-паузи, кетъринг и хотелско настаняване) </w:t>
            </w:r>
          </w:p>
        </w:tc>
        <w:tc>
          <w:tcPr>
            <w:tcW w:w="4629" w:type="dxa"/>
          </w:tcPr>
          <w:p w14:paraId="52846A2F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по настоящата обществена поръчка следва да осигури:</w:t>
            </w:r>
          </w:p>
          <w:p w14:paraId="3CEA69D6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Наем на зала и оборудване за провеждане на обученията (екран, озвучителна техника, мултимедия, лаптоп, техническа поддръжка) за 30 обучения по 2 дни.</w:t>
            </w:r>
          </w:p>
          <w:p w14:paraId="07EB0BA4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Кафе паузи – общо 120 броя (по 4 кафе паузи на обучение). Кафе паузата следва да включва минерална вода, кафе, чай, </w:t>
            </w:r>
            <w:r w:rsidRPr="00615E63">
              <w:rPr>
                <w:bCs/>
                <w:lang w:eastAsia="x-none"/>
              </w:rPr>
              <w:lastRenderedPageBreak/>
              <w:t>безалкохолни напитки, дребни сладки и соленки.</w:t>
            </w:r>
          </w:p>
          <w:p w14:paraId="5F2A3E56" w14:textId="0910EF8B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Кетъринг (обяд и вечеря) – по 2 обяда  и 1 вечеря за всички участници и лектори в обучението.. Обядът/вечерята </w:t>
            </w:r>
            <w:r w:rsidR="00AF1865" w:rsidRPr="007053F6">
              <w:rPr>
                <w:iCs/>
                <w:lang w:eastAsia="en-GB"/>
              </w:rPr>
              <w:t>трябва да бъде на блок маса с меню от салати, студени и/или топли предястия, основни ястия, десерти, напитки. Менюто се съгласува и  одобрява от възложителя.</w:t>
            </w:r>
          </w:p>
          <w:p w14:paraId="72A64613" w14:textId="1C06E2DF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Общият брой на лицата, за които след следва да бъдат осигурени кафе-паузи, обеди и вечери са 810 (30 обучения по 25 участника и </w:t>
            </w:r>
            <w:r w:rsidR="000F4D91">
              <w:rPr>
                <w:bCs/>
                <w:lang w:eastAsia="x-none"/>
              </w:rPr>
              <w:t>2</w:t>
            </w:r>
            <w:r w:rsidRPr="00615E63">
              <w:rPr>
                <w:bCs/>
                <w:lang w:eastAsia="x-none"/>
              </w:rPr>
              <w:t xml:space="preserve"> лектора)</w:t>
            </w:r>
          </w:p>
          <w:p w14:paraId="6FDB4920" w14:textId="77777777" w:rsidR="00EF6AAA" w:rsidRPr="00615E63" w:rsidRDefault="00EF6AAA" w:rsidP="00EF6AAA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615E63">
              <w:t>Осигуряване на хотелско настаняване за общо 375 участника – 1 нощувка в единична стая с включена закуска в хотел категория минимум 3 звезди</w:t>
            </w:r>
          </w:p>
        </w:tc>
      </w:tr>
      <w:tr w:rsidR="00EF6AAA" w:rsidRPr="00615E63" w14:paraId="4CAAFA00" w14:textId="77777777" w:rsidTr="00184E86">
        <w:tc>
          <w:tcPr>
            <w:tcW w:w="4579" w:type="dxa"/>
          </w:tcPr>
          <w:p w14:paraId="42163AF0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lastRenderedPageBreak/>
              <w:t>Осигуряване на снимков материал</w:t>
            </w:r>
          </w:p>
        </w:tc>
        <w:tc>
          <w:tcPr>
            <w:tcW w:w="4629" w:type="dxa"/>
          </w:tcPr>
          <w:p w14:paraId="69DFE040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следва да осигури снимков материал от проведените обучения</w:t>
            </w:r>
          </w:p>
        </w:tc>
      </w:tr>
      <w:tr w:rsidR="00184E86" w:rsidRPr="00615E63" w14:paraId="3FC38B8E" w14:textId="77777777" w:rsidTr="00184E86">
        <w:tc>
          <w:tcPr>
            <w:tcW w:w="4579" w:type="dxa"/>
          </w:tcPr>
          <w:p w14:paraId="34DCADC5" w14:textId="77777777" w:rsidR="00184E86" w:rsidRPr="00615E63" w:rsidRDefault="00184E86" w:rsidP="00183856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Издаване на сертификат за успешно преминато обучение</w:t>
            </w:r>
          </w:p>
        </w:tc>
        <w:tc>
          <w:tcPr>
            <w:tcW w:w="4629" w:type="dxa"/>
          </w:tcPr>
          <w:p w14:paraId="11031EDC" w14:textId="38EF55C0" w:rsidR="00184E86" w:rsidRPr="00615E63" w:rsidRDefault="00184E86" w:rsidP="003A52D0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Изпълнителят трябва да издаде</w:t>
            </w:r>
            <w:r w:rsidR="003A52D0">
              <w:rPr>
                <w:bCs/>
                <w:lang w:eastAsia="x-none"/>
              </w:rPr>
              <w:t xml:space="preserve"> сертификат на всички участници, кои</w:t>
            </w:r>
            <w:r>
              <w:rPr>
                <w:bCs/>
                <w:lang w:eastAsia="x-none"/>
              </w:rPr>
              <w:t xml:space="preserve">то са успешно преминали обученото. Сертификата трябва да е подписан и подпечатен от изпълнителя и да съдържа информация че е издаден в рамките на проект </w:t>
            </w:r>
            <w:r w:rsidRPr="00184E86">
              <w:rPr>
                <w:bCs/>
                <w:lang w:eastAsia="x-none"/>
              </w:rPr>
              <w:t>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C13-22-1/16.04.2014, финансиран от Оперативна програма „Административен капацитет”, съфинансирана от Европейския съюз чрез Европейския социален фонд</w:t>
            </w:r>
          </w:p>
        </w:tc>
      </w:tr>
    </w:tbl>
    <w:p w14:paraId="5645AA6A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p w14:paraId="49A78B3C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p w14:paraId="3B9557C3" w14:textId="46A3E1F4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bCs/>
          <w:lang w:eastAsia="x-none"/>
        </w:rPr>
      </w:pPr>
      <w:r w:rsidRPr="00615E63">
        <w:rPr>
          <w:b/>
          <w:bCs/>
          <w:lang w:eastAsia="x-none"/>
        </w:rPr>
        <w:t>5.3. Дейност 3. Разработване на нова програма „Споделяне на добри практики“</w:t>
      </w:r>
    </w:p>
    <w:p w14:paraId="41C5024E" w14:textId="77777777" w:rsidR="00C24045" w:rsidRDefault="00EF6AAA" w:rsidP="00C24045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 xml:space="preserve">В рамките на тази дейност ще се разработи нова обучителна програма „Споделяне на добри практики“, както и ще бъдат селектирани добри европейски и български практики. </w:t>
      </w:r>
    </w:p>
    <w:p w14:paraId="51FEA5A4" w14:textId="77777777" w:rsidR="00C24045" w:rsidRPr="00280A87" w:rsidRDefault="00C24045" w:rsidP="00C24045">
      <w:pPr>
        <w:ind w:firstLine="426"/>
        <w:jc w:val="both"/>
        <w:rPr>
          <w:rFonts w:cstheme="minorHAnsi"/>
        </w:rPr>
      </w:pPr>
      <w:r w:rsidRPr="00280A87">
        <w:rPr>
          <w:rFonts w:cstheme="minorHAnsi"/>
        </w:rPr>
        <w:t xml:space="preserve">Програмата трябва да включва курсове, представящи добри практики, свързани с различни аспекти на доброто управление </w:t>
      </w:r>
      <w:r w:rsidRPr="00280A87">
        <w:rPr>
          <w:rFonts w:cstheme="minorHAnsi"/>
          <w:lang w:val="en-US"/>
        </w:rPr>
        <w:t>(</w:t>
      </w:r>
      <w:proofErr w:type="spellStart"/>
      <w:r w:rsidRPr="00280A87">
        <w:rPr>
          <w:rFonts w:cstheme="minorHAnsi"/>
          <w:lang w:val="en-US"/>
        </w:rPr>
        <w:t>вкл</w:t>
      </w:r>
      <w:proofErr w:type="spellEnd"/>
      <w:r w:rsidRPr="00280A87">
        <w:rPr>
          <w:rFonts w:cstheme="minorHAnsi"/>
          <w:lang w:val="en-US"/>
        </w:rPr>
        <w:t xml:space="preserve">. </w:t>
      </w:r>
      <w:proofErr w:type="gramStart"/>
      <w:r w:rsidRPr="00280A87">
        <w:rPr>
          <w:rFonts w:cstheme="minorHAnsi"/>
          <w:lang w:val="en-US"/>
        </w:rPr>
        <w:t>Е-</w:t>
      </w:r>
      <w:r w:rsidRPr="00280A87">
        <w:rPr>
          <w:rFonts w:cstheme="minorHAnsi"/>
        </w:rPr>
        <w:t>управление, административно обсужване, управление на качеството и др.</w:t>
      </w:r>
      <w:r w:rsidRPr="00280A87">
        <w:rPr>
          <w:rFonts w:cstheme="minorHAnsi"/>
          <w:lang w:val="en-US"/>
        </w:rPr>
        <w:t>)</w:t>
      </w:r>
      <w:r w:rsidRPr="00280A87">
        <w:rPr>
          <w:rFonts w:cstheme="minorHAnsi"/>
        </w:rPr>
        <w:t>.</w:t>
      </w:r>
      <w:proofErr w:type="gramEnd"/>
      <w:r w:rsidRPr="00280A87">
        <w:rPr>
          <w:rFonts w:cstheme="minorHAnsi"/>
        </w:rPr>
        <w:t xml:space="preserve"> Популяризирането на добри практики цели подобряване на дейността на администрацията  чрез тяхното адаптиране и по-широко прилагане. За целите на проекта Възложителят възприема следната дефиниция на Световната банка за „добро управление“:  „Доброто управление </w:t>
      </w:r>
      <w:proofErr w:type="spellStart"/>
      <w:r w:rsidRPr="00280A87">
        <w:rPr>
          <w:rFonts w:cstheme="minorHAnsi"/>
          <w:lang w:val="en-US"/>
        </w:rPr>
        <w:t>олицетворява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lastRenderedPageBreak/>
        <w:t>вземане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предвидима</w:t>
      </w:r>
      <w:proofErr w:type="spellEnd"/>
      <w:r w:rsidRPr="00280A87">
        <w:rPr>
          <w:rFonts w:cstheme="minorHAnsi"/>
          <w:lang w:val="en-US"/>
        </w:rPr>
        <w:t xml:space="preserve">, </w:t>
      </w:r>
      <w:proofErr w:type="spellStart"/>
      <w:r w:rsidRPr="00280A87">
        <w:rPr>
          <w:rFonts w:cstheme="minorHAnsi"/>
          <w:lang w:val="en-US"/>
        </w:rPr>
        <w:t>отворена</w:t>
      </w:r>
      <w:proofErr w:type="spellEnd"/>
      <w:r w:rsidRPr="00280A87">
        <w:rPr>
          <w:rFonts w:cstheme="minorHAnsi"/>
          <w:lang w:val="en-US"/>
        </w:rPr>
        <w:t xml:space="preserve"> и </w:t>
      </w:r>
      <w:proofErr w:type="spellStart"/>
      <w:r w:rsidRPr="00280A87">
        <w:rPr>
          <w:rFonts w:cstheme="minorHAnsi"/>
          <w:lang w:val="en-US"/>
        </w:rPr>
        <w:t>просветена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политика</w:t>
      </w:r>
      <w:proofErr w:type="spellEnd"/>
      <w:r w:rsidRPr="00280A87">
        <w:rPr>
          <w:rFonts w:cstheme="minorHAnsi"/>
          <w:lang w:val="en-US"/>
        </w:rPr>
        <w:t xml:space="preserve">; </w:t>
      </w:r>
      <w:proofErr w:type="spellStart"/>
      <w:r w:rsidRPr="00280A87">
        <w:rPr>
          <w:rFonts w:cstheme="minorHAnsi"/>
          <w:lang w:val="en-US"/>
        </w:rPr>
        <w:t>бюрокрация</w:t>
      </w:r>
      <w:proofErr w:type="spellEnd"/>
      <w:r w:rsidRPr="00280A87">
        <w:rPr>
          <w:rFonts w:cstheme="minorHAnsi"/>
          <w:lang w:val="en-US"/>
        </w:rPr>
        <w:t xml:space="preserve">, </w:t>
      </w:r>
      <w:proofErr w:type="spellStart"/>
      <w:r w:rsidRPr="00280A87">
        <w:rPr>
          <w:rFonts w:cstheme="minorHAnsi"/>
          <w:lang w:val="en-US"/>
        </w:rPr>
        <w:t>пропита</w:t>
      </w:r>
      <w:proofErr w:type="spellEnd"/>
      <w:r w:rsidRPr="00280A87">
        <w:rPr>
          <w:rFonts w:cstheme="minorHAnsi"/>
          <w:lang w:val="en-US"/>
        </w:rPr>
        <w:t xml:space="preserve"> с </w:t>
      </w:r>
      <w:proofErr w:type="spellStart"/>
      <w:r w:rsidRPr="00280A87">
        <w:rPr>
          <w:rFonts w:cstheme="minorHAnsi"/>
          <w:lang w:val="en-US"/>
        </w:rPr>
        <w:t>професионална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етика</w:t>
      </w:r>
      <w:proofErr w:type="spellEnd"/>
      <w:r w:rsidRPr="00280A87">
        <w:rPr>
          <w:rFonts w:cstheme="minorHAnsi"/>
          <w:lang w:val="en-US"/>
        </w:rPr>
        <w:t xml:space="preserve">; </w:t>
      </w:r>
      <w:proofErr w:type="spellStart"/>
      <w:r w:rsidRPr="00280A87">
        <w:rPr>
          <w:rFonts w:cstheme="minorHAnsi"/>
          <w:lang w:val="en-US"/>
        </w:rPr>
        <w:t>изпълнителен</w:t>
      </w:r>
      <w:r w:rsidRPr="00280A87">
        <w:rPr>
          <w:rFonts w:cstheme="minorHAnsi"/>
        </w:rPr>
        <w:t>ост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правителството</w:t>
      </w:r>
      <w:proofErr w:type="spellEnd"/>
      <w:r w:rsidRPr="00280A87">
        <w:rPr>
          <w:rFonts w:cstheme="minorHAnsi"/>
        </w:rPr>
        <w:t xml:space="preserve">, с </w:t>
      </w:r>
      <w:proofErr w:type="spellStart"/>
      <w:r w:rsidRPr="00280A87">
        <w:rPr>
          <w:rFonts w:cstheme="minorHAnsi"/>
          <w:lang w:val="en-US"/>
        </w:rPr>
        <w:t>отговорност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за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своите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действия</w:t>
      </w:r>
      <w:proofErr w:type="spellEnd"/>
      <w:r w:rsidRPr="00280A87">
        <w:rPr>
          <w:rFonts w:cstheme="minorHAnsi"/>
          <w:lang w:val="en-US"/>
        </w:rPr>
        <w:t xml:space="preserve">; и </w:t>
      </w:r>
      <w:proofErr w:type="spellStart"/>
      <w:r w:rsidRPr="00280A87">
        <w:rPr>
          <w:rFonts w:cstheme="minorHAnsi"/>
          <w:lang w:val="en-US"/>
        </w:rPr>
        <w:t>силно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гражданско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общество</w:t>
      </w:r>
      <w:proofErr w:type="spellEnd"/>
      <w:r w:rsidRPr="00280A87">
        <w:rPr>
          <w:rFonts w:cstheme="minorHAnsi"/>
          <w:lang w:val="en-US"/>
        </w:rPr>
        <w:t xml:space="preserve">, </w:t>
      </w:r>
      <w:proofErr w:type="spellStart"/>
      <w:r w:rsidRPr="00280A87">
        <w:rPr>
          <w:rFonts w:cstheme="minorHAnsi"/>
          <w:lang w:val="en-US"/>
        </w:rPr>
        <w:t>които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участват</w:t>
      </w:r>
      <w:proofErr w:type="spellEnd"/>
      <w:r w:rsidRPr="00280A87">
        <w:rPr>
          <w:rFonts w:cstheme="minorHAnsi"/>
          <w:lang w:val="en-US"/>
        </w:rPr>
        <w:t xml:space="preserve"> в </w:t>
      </w:r>
      <w:proofErr w:type="spellStart"/>
      <w:r w:rsidRPr="00280A87">
        <w:rPr>
          <w:rFonts w:cstheme="minorHAnsi"/>
          <w:lang w:val="en-US"/>
        </w:rPr>
        <w:t>обществените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дела</w:t>
      </w:r>
      <w:proofErr w:type="spellEnd"/>
      <w:r w:rsidRPr="00280A87">
        <w:rPr>
          <w:rFonts w:cstheme="minorHAnsi"/>
          <w:lang w:val="en-US"/>
        </w:rPr>
        <w:t xml:space="preserve">; и </w:t>
      </w:r>
      <w:proofErr w:type="spellStart"/>
      <w:r w:rsidRPr="00280A87">
        <w:rPr>
          <w:rFonts w:cstheme="minorHAnsi"/>
          <w:lang w:val="en-US"/>
        </w:rPr>
        <w:t>всичко</w:t>
      </w:r>
      <w:proofErr w:type="spellEnd"/>
      <w:r w:rsidRPr="00280A87">
        <w:rPr>
          <w:rFonts w:cstheme="minorHAnsi"/>
          <w:lang w:val="en-US"/>
        </w:rPr>
        <w:t xml:space="preserve"> </w:t>
      </w:r>
      <w:r w:rsidRPr="00280A87">
        <w:rPr>
          <w:rFonts w:cstheme="minorHAnsi"/>
        </w:rPr>
        <w:t>това</w:t>
      </w:r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под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върховенството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закона</w:t>
      </w:r>
      <w:proofErr w:type="spellEnd"/>
      <w:r w:rsidRPr="00280A87">
        <w:rPr>
          <w:rFonts w:cstheme="minorHAnsi"/>
          <w:lang w:val="en-US"/>
        </w:rPr>
        <w:t xml:space="preserve">. " </w:t>
      </w:r>
    </w:p>
    <w:p w14:paraId="312577AB" w14:textId="77777777" w:rsidR="00C24045" w:rsidRPr="00280A87" w:rsidRDefault="00C24045" w:rsidP="00C24045">
      <w:pPr>
        <w:tabs>
          <w:tab w:val="left" w:pos="567"/>
        </w:tabs>
        <w:jc w:val="both"/>
        <w:rPr>
          <w:rFonts w:cstheme="minorHAnsi"/>
        </w:rPr>
      </w:pPr>
      <w:r w:rsidRPr="00280A87">
        <w:rPr>
          <w:rFonts w:cstheme="minorHAnsi"/>
        </w:rPr>
        <w:t>Критерии, по които следва да бъдат подбирани добрите практики са:</w:t>
      </w:r>
    </w:p>
    <w:p w14:paraId="056CB4F7" w14:textId="77777777" w:rsidR="00C24045" w:rsidRPr="00280A87" w:rsidRDefault="00C24045" w:rsidP="00C24045">
      <w:pPr>
        <w:pStyle w:val="ListParagraph"/>
        <w:numPr>
          <w:ilvl w:val="0"/>
          <w:numId w:val="29"/>
        </w:numPr>
        <w:tabs>
          <w:tab w:val="left" w:pos="567"/>
          <w:tab w:val="left" w:pos="851"/>
        </w:tabs>
        <w:spacing w:after="200" w:line="276" w:lineRule="auto"/>
        <w:ind w:left="567" w:hanging="207"/>
        <w:jc w:val="both"/>
        <w:rPr>
          <w:rFonts w:cstheme="minorHAnsi"/>
          <w:lang w:val="en-US"/>
        </w:rPr>
      </w:pPr>
      <w:proofErr w:type="spellStart"/>
      <w:r w:rsidRPr="00280A87">
        <w:rPr>
          <w:rStyle w:val="Strong"/>
          <w:rFonts w:cstheme="minorHAnsi"/>
          <w:lang w:val="en-US"/>
        </w:rPr>
        <w:t>Иновативност</w:t>
      </w:r>
      <w:proofErr w:type="spellEnd"/>
      <w:r w:rsidRPr="00280A87">
        <w:rPr>
          <w:rStyle w:val="Strong"/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решението</w:t>
      </w:r>
      <w:proofErr w:type="spellEnd"/>
      <w:r w:rsidRPr="00280A87">
        <w:rPr>
          <w:rFonts w:cstheme="minorHAnsi"/>
          <w:lang w:val="en-US"/>
        </w:rPr>
        <w:t xml:space="preserve"> – в </w:t>
      </w:r>
      <w:proofErr w:type="spellStart"/>
      <w:r w:rsidRPr="00280A87">
        <w:rPr>
          <w:rFonts w:cstheme="minorHAnsi"/>
          <w:lang w:val="en-US"/>
        </w:rPr>
        <w:t>каква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степен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добрата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практика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представлява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нещо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ново</w:t>
      </w:r>
      <w:proofErr w:type="spellEnd"/>
      <w:r w:rsidRPr="00280A87">
        <w:rPr>
          <w:rFonts w:cstheme="minorHAnsi"/>
          <w:lang w:val="en-US"/>
        </w:rPr>
        <w:t xml:space="preserve"> и </w:t>
      </w:r>
      <w:proofErr w:type="spellStart"/>
      <w:r w:rsidRPr="00280A87">
        <w:rPr>
          <w:rFonts w:cstheme="minorHAnsi"/>
          <w:lang w:val="en-US"/>
        </w:rPr>
        <w:t>креативно</w:t>
      </w:r>
      <w:proofErr w:type="spellEnd"/>
      <w:r w:rsidRPr="00280A87">
        <w:rPr>
          <w:rFonts w:cstheme="minorHAnsi"/>
          <w:lang w:val="en-US"/>
        </w:rPr>
        <w:t xml:space="preserve"> в </w:t>
      </w:r>
      <w:proofErr w:type="spellStart"/>
      <w:r w:rsidRPr="00280A87">
        <w:rPr>
          <w:rFonts w:cstheme="minorHAnsi"/>
          <w:lang w:val="en-US"/>
        </w:rPr>
        <w:t>обичайната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практика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публичната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администрация</w:t>
      </w:r>
      <w:proofErr w:type="spellEnd"/>
      <w:r w:rsidRPr="00280A87">
        <w:rPr>
          <w:rFonts w:cstheme="minorHAnsi"/>
          <w:lang w:val="en-US"/>
        </w:rPr>
        <w:t>;</w:t>
      </w:r>
    </w:p>
    <w:p w14:paraId="3667130A" w14:textId="77777777" w:rsidR="00C24045" w:rsidRPr="00280A87" w:rsidRDefault="00C24045" w:rsidP="00C24045">
      <w:pPr>
        <w:pStyle w:val="ListParagraph"/>
        <w:numPr>
          <w:ilvl w:val="0"/>
          <w:numId w:val="29"/>
        </w:numPr>
        <w:tabs>
          <w:tab w:val="left" w:pos="567"/>
          <w:tab w:val="left" w:pos="851"/>
        </w:tabs>
        <w:spacing w:after="200" w:line="276" w:lineRule="auto"/>
        <w:ind w:left="567" w:hanging="207"/>
        <w:jc w:val="both"/>
        <w:rPr>
          <w:rFonts w:cstheme="minorHAnsi"/>
          <w:lang w:val="en-US"/>
        </w:rPr>
      </w:pPr>
      <w:proofErr w:type="spellStart"/>
      <w:r w:rsidRPr="00280A87">
        <w:rPr>
          <w:rStyle w:val="Strong"/>
          <w:rFonts w:cstheme="minorHAnsi"/>
          <w:lang w:val="en-US"/>
        </w:rPr>
        <w:t>Значимост</w:t>
      </w:r>
      <w:proofErr w:type="spellEnd"/>
      <w:r w:rsidRPr="00280A87">
        <w:rPr>
          <w:rStyle w:val="Strong"/>
          <w:rFonts w:cstheme="minorHAnsi"/>
        </w:rPr>
        <w:t xml:space="preserve"> </w:t>
      </w:r>
      <w:proofErr w:type="spellStart"/>
      <w:r w:rsidRPr="00280A87">
        <w:rPr>
          <w:rStyle w:val="Strong"/>
          <w:rFonts w:cstheme="minorHAnsi"/>
          <w:lang w:val="en-US"/>
        </w:rPr>
        <w:t>за</w:t>
      </w:r>
      <w:proofErr w:type="spellEnd"/>
      <w:r w:rsidRPr="00280A87">
        <w:rPr>
          <w:rStyle w:val="Strong"/>
          <w:rFonts w:cstheme="minorHAnsi"/>
          <w:lang w:val="en-US"/>
        </w:rPr>
        <w:t xml:space="preserve"> </w:t>
      </w:r>
      <w:proofErr w:type="spellStart"/>
      <w:r w:rsidRPr="00280A87">
        <w:rPr>
          <w:rStyle w:val="Strong"/>
          <w:rFonts w:cstheme="minorHAnsi"/>
          <w:lang w:val="en-US"/>
        </w:rPr>
        <w:t>административната</w:t>
      </w:r>
      <w:proofErr w:type="spellEnd"/>
      <w:r w:rsidRPr="00280A87">
        <w:rPr>
          <w:rStyle w:val="Strong"/>
          <w:rFonts w:cstheme="minorHAnsi"/>
          <w:lang w:val="en-US"/>
        </w:rPr>
        <w:t xml:space="preserve"> </w:t>
      </w:r>
      <w:proofErr w:type="spellStart"/>
      <w:r w:rsidRPr="00280A87">
        <w:rPr>
          <w:rStyle w:val="Strong"/>
          <w:rFonts w:cstheme="minorHAnsi"/>
          <w:lang w:val="en-US"/>
        </w:rPr>
        <w:t>реформа</w:t>
      </w:r>
      <w:proofErr w:type="spellEnd"/>
      <w:r w:rsidRPr="00280A87">
        <w:rPr>
          <w:rFonts w:cstheme="minorHAnsi"/>
          <w:lang w:val="en-US"/>
        </w:rPr>
        <w:t xml:space="preserve"> – </w:t>
      </w:r>
      <w:proofErr w:type="spellStart"/>
      <w:r w:rsidRPr="00280A87">
        <w:rPr>
          <w:rFonts w:cstheme="minorHAnsi"/>
          <w:lang w:val="en-US"/>
        </w:rPr>
        <w:t>степента</w:t>
      </w:r>
      <w:proofErr w:type="spellEnd"/>
      <w:r w:rsidRPr="00280A87">
        <w:rPr>
          <w:rFonts w:cstheme="minorHAnsi"/>
          <w:lang w:val="en-US"/>
        </w:rPr>
        <w:t xml:space="preserve">, в </w:t>
      </w:r>
      <w:proofErr w:type="spellStart"/>
      <w:r w:rsidRPr="00280A87">
        <w:rPr>
          <w:rFonts w:cstheme="minorHAnsi"/>
          <w:lang w:val="en-US"/>
        </w:rPr>
        <w:t>която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практиката</w:t>
      </w:r>
      <w:proofErr w:type="spellEnd"/>
      <w:r w:rsidRPr="00280A87">
        <w:rPr>
          <w:rFonts w:cstheme="minorHAnsi"/>
          <w:lang w:val="en-US"/>
        </w:rPr>
        <w:t xml:space="preserve"> е </w:t>
      </w:r>
      <w:proofErr w:type="spellStart"/>
      <w:r w:rsidRPr="00280A87">
        <w:rPr>
          <w:rFonts w:cstheme="minorHAnsi"/>
          <w:lang w:val="en-US"/>
        </w:rPr>
        <w:t>насочена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към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решаването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актуален</w:t>
      </w:r>
      <w:proofErr w:type="spellEnd"/>
      <w:r w:rsidRPr="00280A87">
        <w:rPr>
          <w:rFonts w:cstheme="minorHAnsi"/>
          <w:lang w:val="en-US"/>
        </w:rPr>
        <w:t>/</w:t>
      </w:r>
      <w:proofErr w:type="spellStart"/>
      <w:r w:rsidRPr="00280A87">
        <w:rPr>
          <w:rFonts w:cstheme="minorHAnsi"/>
          <w:lang w:val="en-US"/>
        </w:rPr>
        <w:t>критичен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за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административната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реформа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проблем</w:t>
      </w:r>
      <w:proofErr w:type="spellEnd"/>
      <w:r w:rsidRPr="00280A87">
        <w:rPr>
          <w:rFonts w:cstheme="minorHAnsi"/>
          <w:lang w:val="en-US"/>
        </w:rPr>
        <w:t>;</w:t>
      </w:r>
    </w:p>
    <w:p w14:paraId="2B524006" w14:textId="77777777" w:rsidR="00C24045" w:rsidRPr="00280A87" w:rsidRDefault="00C24045" w:rsidP="00C24045">
      <w:pPr>
        <w:pStyle w:val="ListParagraph"/>
        <w:numPr>
          <w:ilvl w:val="0"/>
          <w:numId w:val="29"/>
        </w:numPr>
        <w:tabs>
          <w:tab w:val="left" w:pos="567"/>
          <w:tab w:val="left" w:pos="851"/>
        </w:tabs>
        <w:spacing w:after="200" w:line="276" w:lineRule="auto"/>
        <w:ind w:left="567" w:hanging="207"/>
        <w:rPr>
          <w:rFonts w:cstheme="minorHAnsi"/>
          <w:lang w:val="en-US"/>
        </w:rPr>
      </w:pPr>
      <w:proofErr w:type="spellStart"/>
      <w:r w:rsidRPr="00280A87">
        <w:rPr>
          <w:rStyle w:val="Strong"/>
          <w:rFonts w:cstheme="minorHAnsi"/>
          <w:lang w:val="en-US"/>
        </w:rPr>
        <w:t>Приложимост</w:t>
      </w:r>
      <w:proofErr w:type="spellEnd"/>
      <w:r w:rsidRPr="00280A87">
        <w:rPr>
          <w:rStyle w:val="Strong"/>
          <w:rFonts w:cstheme="minorHAnsi"/>
          <w:lang w:val="en-US"/>
        </w:rPr>
        <w:t xml:space="preserve"> </w:t>
      </w:r>
      <w:r w:rsidRPr="00280A87">
        <w:rPr>
          <w:rFonts w:cstheme="minorHAnsi"/>
          <w:lang w:val="en-US"/>
        </w:rPr>
        <w:t xml:space="preserve">– </w:t>
      </w:r>
      <w:proofErr w:type="spellStart"/>
      <w:r w:rsidRPr="00280A87">
        <w:rPr>
          <w:rFonts w:cstheme="minorHAnsi"/>
          <w:lang w:val="en-US"/>
        </w:rPr>
        <w:t>степен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приложимост</w:t>
      </w:r>
      <w:proofErr w:type="spellEnd"/>
      <w:r w:rsidRPr="00280A87">
        <w:rPr>
          <w:rFonts w:cstheme="minorHAnsi"/>
          <w:lang w:val="en-US"/>
        </w:rPr>
        <w:t xml:space="preserve"> и </w:t>
      </w:r>
      <w:proofErr w:type="spellStart"/>
      <w:r w:rsidRPr="00280A87">
        <w:rPr>
          <w:rFonts w:cstheme="minorHAnsi"/>
          <w:lang w:val="en-US"/>
        </w:rPr>
        <w:t>мултиплициране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положителния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опит</w:t>
      </w:r>
      <w:proofErr w:type="spellEnd"/>
      <w:r w:rsidRPr="00280A87">
        <w:rPr>
          <w:rFonts w:cstheme="minorHAnsi"/>
          <w:lang w:val="en-US"/>
        </w:rPr>
        <w:t xml:space="preserve"> в </w:t>
      </w:r>
      <w:proofErr w:type="spellStart"/>
      <w:r w:rsidRPr="00280A87">
        <w:rPr>
          <w:rFonts w:cstheme="minorHAnsi"/>
          <w:lang w:val="en-US"/>
        </w:rPr>
        <w:t>дейността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други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администрации</w:t>
      </w:r>
      <w:proofErr w:type="spellEnd"/>
      <w:r w:rsidRPr="00280A87">
        <w:rPr>
          <w:rFonts w:cstheme="minorHAnsi"/>
          <w:lang w:val="en-US"/>
        </w:rPr>
        <w:t>;</w:t>
      </w:r>
    </w:p>
    <w:p w14:paraId="0D6EF469" w14:textId="77777777" w:rsidR="00C24045" w:rsidRPr="00280A87" w:rsidRDefault="00C24045" w:rsidP="00C24045">
      <w:pPr>
        <w:pStyle w:val="ListParagraph"/>
        <w:numPr>
          <w:ilvl w:val="0"/>
          <w:numId w:val="29"/>
        </w:numPr>
        <w:tabs>
          <w:tab w:val="left" w:pos="567"/>
          <w:tab w:val="left" w:pos="851"/>
        </w:tabs>
        <w:spacing w:after="200" w:line="276" w:lineRule="auto"/>
        <w:ind w:left="567" w:hanging="207"/>
        <w:rPr>
          <w:rFonts w:cstheme="minorHAnsi"/>
          <w:lang w:val="en-US"/>
        </w:rPr>
      </w:pPr>
      <w:proofErr w:type="spellStart"/>
      <w:r w:rsidRPr="00280A87">
        <w:rPr>
          <w:rStyle w:val="Strong"/>
          <w:rFonts w:cstheme="minorHAnsi"/>
          <w:lang w:val="en-US"/>
        </w:rPr>
        <w:t>Устойчивост</w:t>
      </w:r>
      <w:proofErr w:type="spellEnd"/>
      <w:r w:rsidRPr="00280A87">
        <w:rPr>
          <w:rStyle w:val="Strong"/>
          <w:rFonts w:cstheme="minorHAnsi"/>
          <w:lang w:val="en-US"/>
        </w:rPr>
        <w:t xml:space="preserve"> </w:t>
      </w:r>
      <w:r w:rsidRPr="00280A87">
        <w:rPr>
          <w:rFonts w:cstheme="minorHAnsi"/>
          <w:lang w:val="en-US"/>
        </w:rPr>
        <w:t xml:space="preserve">– </w:t>
      </w:r>
      <w:proofErr w:type="spellStart"/>
      <w:r w:rsidRPr="00280A87">
        <w:rPr>
          <w:rFonts w:cstheme="minorHAnsi"/>
          <w:lang w:val="en-US"/>
        </w:rPr>
        <w:t>демонстрира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осезаеми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резултати</w:t>
      </w:r>
      <w:proofErr w:type="spellEnd"/>
      <w:r w:rsidRPr="00280A87">
        <w:rPr>
          <w:rFonts w:cstheme="minorHAnsi"/>
          <w:lang w:val="en-US"/>
        </w:rPr>
        <w:t xml:space="preserve"> с </w:t>
      </w:r>
      <w:proofErr w:type="spellStart"/>
      <w:r w:rsidRPr="00280A87">
        <w:rPr>
          <w:rFonts w:cstheme="minorHAnsi"/>
          <w:lang w:val="en-US"/>
        </w:rPr>
        <w:t>траен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характер</w:t>
      </w:r>
      <w:proofErr w:type="spellEnd"/>
      <w:r w:rsidRPr="00280A87">
        <w:rPr>
          <w:rFonts w:cstheme="minorHAnsi"/>
          <w:lang w:val="en-US"/>
        </w:rPr>
        <w:t>;</w:t>
      </w:r>
    </w:p>
    <w:p w14:paraId="2B96C48A" w14:textId="066001BE" w:rsidR="00C24045" w:rsidRPr="00C24045" w:rsidRDefault="00C24045" w:rsidP="00C24045">
      <w:pPr>
        <w:pStyle w:val="ListParagraph"/>
        <w:numPr>
          <w:ilvl w:val="0"/>
          <w:numId w:val="29"/>
        </w:numPr>
        <w:tabs>
          <w:tab w:val="left" w:pos="567"/>
          <w:tab w:val="left" w:pos="851"/>
        </w:tabs>
        <w:spacing w:after="200" w:line="276" w:lineRule="auto"/>
        <w:ind w:left="567" w:hanging="207"/>
        <w:rPr>
          <w:rFonts w:cstheme="minorHAnsi"/>
          <w:lang w:val="en-US"/>
        </w:rPr>
      </w:pPr>
      <w:proofErr w:type="spellStart"/>
      <w:r w:rsidRPr="00280A87">
        <w:rPr>
          <w:rStyle w:val="Strong"/>
          <w:rFonts w:cstheme="minorHAnsi"/>
          <w:lang w:val="en-US"/>
        </w:rPr>
        <w:t>Обществена</w:t>
      </w:r>
      <w:proofErr w:type="spellEnd"/>
      <w:r w:rsidRPr="00280A87">
        <w:rPr>
          <w:rStyle w:val="Strong"/>
          <w:rFonts w:cstheme="minorHAnsi"/>
          <w:lang w:val="en-US"/>
        </w:rPr>
        <w:t xml:space="preserve"> </w:t>
      </w:r>
      <w:proofErr w:type="spellStart"/>
      <w:r w:rsidRPr="00280A87">
        <w:rPr>
          <w:rStyle w:val="Strong"/>
          <w:rFonts w:cstheme="minorHAnsi"/>
          <w:lang w:val="en-US"/>
        </w:rPr>
        <w:t>ангажираност</w:t>
      </w:r>
      <w:proofErr w:type="spellEnd"/>
      <w:r w:rsidRPr="00280A87">
        <w:rPr>
          <w:rStyle w:val="Strong"/>
          <w:rFonts w:cstheme="minorHAnsi"/>
          <w:lang w:val="en-US"/>
        </w:rPr>
        <w:t xml:space="preserve"> </w:t>
      </w:r>
      <w:r w:rsidRPr="00280A87">
        <w:rPr>
          <w:rFonts w:cstheme="minorHAnsi"/>
          <w:lang w:val="en-US"/>
        </w:rPr>
        <w:t xml:space="preserve">– </w:t>
      </w:r>
      <w:proofErr w:type="spellStart"/>
      <w:r w:rsidRPr="00280A87">
        <w:rPr>
          <w:rFonts w:cstheme="minorHAnsi"/>
          <w:lang w:val="en-US"/>
        </w:rPr>
        <w:t>социална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значимост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 w:rsidRPr="00280A87">
        <w:rPr>
          <w:rFonts w:cstheme="minorHAnsi"/>
          <w:lang w:val="en-US"/>
        </w:rPr>
        <w:t>на</w:t>
      </w:r>
      <w:proofErr w:type="spellEnd"/>
      <w:r w:rsidRPr="00280A87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ефектите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от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въведената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практика</w:t>
      </w:r>
      <w:proofErr w:type="spellEnd"/>
      <w:r>
        <w:rPr>
          <w:rFonts w:cstheme="minorHAnsi"/>
          <w:lang w:val="en-US"/>
        </w:rPr>
        <w:t>.</w:t>
      </w:r>
    </w:p>
    <w:p w14:paraId="6B549AF2" w14:textId="3DF643E0" w:rsidR="00EF6AAA" w:rsidRPr="00615E63" w:rsidRDefault="00C07D52" w:rsidP="00C24045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>
        <w:rPr>
          <w:bCs/>
          <w:lang w:eastAsia="x-none"/>
        </w:rPr>
        <w:t xml:space="preserve">Изпълнителят трябва да предложи </w:t>
      </w:r>
      <w:r w:rsidR="00C24045">
        <w:rPr>
          <w:bCs/>
          <w:lang w:eastAsia="x-none"/>
        </w:rPr>
        <w:t xml:space="preserve">учебна програма, която съдържа </w:t>
      </w:r>
      <w:r w:rsidR="00EF6AAA" w:rsidRPr="00615E63">
        <w:rPr>
          <w:bCs/>
          <w:lang w:eastAsia="x-none"/>
        </w:rPr>
        <w:t>новоразработеното учебното съдържание</w:t>
      </w:r>
      <w:r>
        <w:rPr>
          <w:bCs/>
          <w:lang w:eastAsia="x-none"/>
        </w:rPr>
        <w:t>, което включва минимум следните елементи</w:t>
      </w:r>
      <w:r w:rsidR="00EF6AAA" w:rsidRPr="00615E63">
        <w:rPr>
          <w:bCs/>
          <w:lang w:eastAsia="x-none"/>
        </w:rPr>
        <w:t>:</w:t>
      </w:r>
    </w:p>
    <w:p w14:paraId="1D00D96C" w14:textId="77777777" w:rsidR="00604A99" w:rsidRPr="00280A87" w:rsidRDefault="00604A99" w:rsidP="00604A99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Заглавна страница</w:t>
      </w:r>
    </w:p>
    <w:p w14:paraId="44A1D6CE" w14:textId="77777777" w:rsidR="00604A99" w:rsidRPr="00280A87" w:rsidRDefault="00604A99" w:rsidP="00604A99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Тема на обучението</w:t>
      </w:r>
    </w:p>
    <w:p w14:paraId="0FBA7D1F" w14:textId="77777777" w:rsidR="00604A99" w:rsidRPr="00280A87" w:rsidRDefault="00604A99" w:rsidP="00604A99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Продължителност (в часове и дни)</w:t>
      </w:r>
    </w:p>
    <w:p w14:paraId="005ED167" w14:textId="77777777" w:rsidR="00604A99" w:rsidRPr="00280A87" w:rsidRDefault="00604A99" w:rsidP="00604A99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 xml:space="preserve">Целева група </w:t>
      </w:r>
    </w:p>
    <w:p w14:paraId="5094064D" w14:textId="77777777" w:rsidR="00604A99" w:rsidRPr="00280A87" w:rsidRDefault="00604A99" w:rsidP="00604A99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Кратко описание - обосновка на необходимостта и предназначението на обучението както и описание на подходите/методите, които ще се използват</w:t>
      </w:r>
    </w:p>
    <w:p w14:paraId="59C2A66B" w14:textId="77777777" w:rsidR="00604A99" w:rsidRPr="00280A87" w:rsidRDefault="00604A99" w:rsidP="00604A99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Цели на обучението и очаквани резултати</w:t>
      </w:r>
    </w:p>
    <w:p w14:paraId="1B77350F" w14:textId="77777777" w:rsidR="00604A99" w:rsidRPr="00280A87" w:rsidRDefault="00604A99" w:rsidP="00604A99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Учебно съдържание с разпределени по дни и часове подтеми/въпроси</w:t>
      </w:r>
    </w:p>
    <w:p w14:paraId="473B404A" w14:textId="77777777" w:rsidR="00604A99" w:rsidRPr="00280A87" w:rsidRDefault="00604A99" w:rsidP="00604A99">
      <w:pPr>
        <w:pStyle w:val="ListParagraph"/>
        <w:numPr>
          <w:ilvl w:val="0"/>
          <w:numId w:val="19"/>
        </w:numPr>
        <w:tabs>
          <w:tab w:val="left" w:pos="426"/>
        </w:tabs>
        <w:jc w:val="both"/>
        <w:rPr>
          <w:bCs/>
          <w:lang w:eastAsia="x-none"/>
        </w:rPr>
      </w:pPr>
      <w:r w:rsidRPr="00280A87">
        <w:rPr>
          <w:bCs/>
          <w:lang w:eastAsia="x-none"/>
        </w:rPr>
        <w:t>Предварителни изисквания към участниците в обучението, ако има такива</w:t>
      </w:r>
    </w:p>
    <w:p w14:paraId="471E276E" w14:textId="50B98289" w:rsidR="00604A99" w:rsidRPr="00280A87" w:rsidRDefault="00604A99" w:rsidP="00604A99">
      <w:pPr>
        <w:tabs>
          <w:tab w:val="left" w:pos="426"/>
        </w:tabs>
        <w:ind w:firstLine="426"/>
        <w:jc w:val="both"/>
        <w:rPr>
          <w:bCs/>
          <w:lang w:eastAsia="x-none"/>
        </w:rPr>
      </w:pPr>
      <w:r w:rsidRPr="00280A87">
        <w:rPr>
          <w:bCs/>
          <w:lang w:eastAsia="x-none"/>
        </w:rPr>
        <w:t xml:space="preserve">Възложителят е отговорен да предостави необходимата информация на Изпълнителя във връзка с изпълнението на дейността. </w:t>
      </w:r>
    </w:p>
    <w:p w14:paraId="6ADB8AEA" w14:textId="3E5F6E5A" w:rsidR="00604A99" w:rsidRPr="00280A87" w:rsidRDefault="00604A99" w:rsidP="00604A99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  <w:r w:rsidRPr="00280A87">
        <w:rPr>
          <w:bCs/>
          <w:lang w:eastAsia="x-none"/>
        </w:rPr>
        <w:t>За новоразработена</w:t>
      </w:r>
      <w:r>
        <w:rPr>
          <w:bCs/>
          <w:lang w:eastAsia="x-none"/>
        </w:rPr>
        <w:t>та</w:t>
      </w:r>
      <w:r w:rsidRPr="00280A87">
        <w:rPr>
          <w:bCs/>
          <w:lang w:eastAsia="x-none"/>
        </w:rPr>
        <w:t xml:space="preserve"> учебна програма Изпълнителят трябва да представи на Възложителя:</w:t>
      </w:r>
    </w:p>
    <w:p w14:paraId="036D18B1" w14:textId="77777777" w:rsidR="00604A99" w:rsidRPr="00280A87" w:rsidRDefault="00604A99" w:rsidP="00604A99">
      <w:pPr>
        <w:pStyle w:val="ListParagraph"/>
        <w:numPr>
          <w:ilvl w:val="0"/>
          <w:numId w:val="30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 w:rsidRPr="00280A87">
        <w:rPr>
          <w:bCs/>
          <w:lang w:eastAsia="x-none"/>
        </w:rPr>
        <w:t>План на обучаващия, в който ясно и детайлно е описано  как ще протече всяка учебна сесия</w:t>
      </w:r>
      <w:r w:rsidRPr="00280A87">
        <w:rPr>
          <w:bCs/>
          <w:lang w:val="en-US" w:eastAsia="x-none"/>
        </w:rPr>
        <w:t xml:space="preserve"> -</w:t>
      </w:r>
      <w:r w:rsidRPr="00280A87">
        <w:rPr>
          <w:bCs/>
          <w:lang w:eastAsia="x-none"/>
        </w:rPr>
        <w:t xml:space="preserve"> какви са конкретните дейности на обучаващите и на участниците</w:t>
      </w:r>
      <w:r>
        <w:rPr>
          <w:bCs/>
          <w:lang w:val="en-US" w:eastAsia="x-none"/>
        </w:rPr>
        <w:t xml:space="preserve"> (</w:t>
      </w:r>
      <w:r>
        <w:rPr>
          <w:bCs/>
          <w:lang w:eastAsia="x-none"/>
        </w:rPr>
        <w:t>вкл. връзката им с целите на обучението</w:t>
      </w:r>
      <w:r>
        <w:rPr>
          <w:bCs/>
          <w:lang w:val="en-US" w:eastAsia="x-none"/>
        </w:rPr>
        <w:t>)</w:t>
      </w:r>
      <w:r w:rsidRPr="00280A87">
        <w:rPr>
          <w:bCs/>
          <w:lang w:eastAsia="x-none"/>
        </w:rPr>
        <w:t>, както и разпределение на времето за всяка от тях.</w:t>
      </w:r>
    </w:p>
    <w:p w14:paraId="0B58DE26" w14:textId="51CB50FB" w:rsidR="00604A99" w:rsidRPr="00280A87" w:rsidRDefault="003A52D0" w:rsidP="00604A99">
      <w:pPr>
        <w:pStyle w:val="ListParagraph"/>
        <w:numPr>
          <w:ilvl w:val="0"/>
          <w:numId w:val="30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>
        <w:rPr>
          <w:bCs/>
          <w:lang w:eastAsia="x-none"/>
        </w:rPr>
        <w:t>Разработени презентационни материали за обучаващите. Материалите</w:t>
      </w:r>
      <w:r w:rsidR="00604A99" w:rsidRPr="00280A87">
        <w:rPr>
          <w:bCs/>
          <w:lang w:eastAsia="x-none"/>
        </w:rPr>
        <w:t xml:space="preserve"> трябва да съдържа</w:t>
      </w:r>
      <w:r>
        <w:rPr>
          <w:bCs/>
          <w:lang w:eastAsia="x-none"/>
        </w:rPr>
        <w:t>т</w:t>
      </w:r>
      <w:r w:rsidR="00604A99" w:rsidRPr="00280A87">
        <w:rPr>
          <w:bCs/>
          <w:lang w:eastAsia="x-none"/>
        </w:rPr>
        <w:t xml:space="preserve"> ясни указания как да се реализира плана на обучаващия и да включва всички учебните материали, които ще се използват в процеса на обучение, в това число презентационни и информационни материали, казуси, упражнения, учебни филми, тестове  и други ако е приложимо</w:t>
      </w:r>
      <w:r>
        <w:rPr>
          <w:bCs/>
          <w:lang w:eastAsia="x-none"/>
        </w:rPr>
        <w:t>. Материалите</w:t>
      </w:r>
      <w:r w:rsidR="00604A99" w:rsidRPr="00280A87">
        <w:rPr>
          <w:bCs/>
          <w:lang w:eastAsia="x-none"/>
        </w:rPr>
        <w:t xml:space="preserve"> трябва да бъде представено на хартиен и електронен носител. Учебните филми, ако има такива, се представят само на електронен носител. </w:t>
      </w:r>
      <w:r>
        <w:rPr>
          <w:bCs/>
          <w:lang w:eastAsia="x-none"/>
        </w:rPr>
        <w:t>Материалите</w:t>
      </w:r>
      <w:r w:rsidR="00604A99" w:rsidRPr="00280A87">
        <w:rPr>
          <w:bCs/>
          <w:lang w:eastAsia="x-none"/>
        </w:rPr>
        <w:t xml:space="preserve"> трябва да съдържа и описание на начините, по които обучаващият ще предоставя обратна връзка на участниците в обучението.</w:t>
      </w:r>
    </w:p>
    <w:p w14:paraId="6B4F12D9" w14:textId="7FEE93E8" w:rsidR="00604A99" w:rsidRPr="00604A99" w:rsidRDefault="00604A99" w:rsidP="00604A99">
      <w:pPr>
        <w:pStyle w:val="ListParagraph"/>
        <w:numPr>
          <w:ilvl w:val="0"/>
          <w:numId w:val="30"/>
        </w:numPr>
        <w:tabs>
          <w:tab w:val="left" w:pos="426"/>
        </w:tabs>
        <w:ind w:left="714" w:hanging="357"/>
        <w:jc w:val="both"/>
        <w:rPr>
          <w:bCs/>
          <w:lang w:eastAsia="x-none"/>
        </w:rPr>
      </w:pPr>
      <w:r w:rsidRPr="00604A99">
        <w:rPr>
          <w:bCs/>
          <w:lang w:eastAsia="x-none"/>
        </w:rPr>
        <w:t xml:space="preserve">Разработено учебно помагало за участниците в обучението </w:t>
      </w:r>
      <w:r w:rsidRPr="00604A99">
        <w:rPr>
          <w:bCs/>
          <w:lang w:val="en-US" w:eastAsia="x-none"/>
        </w:rPr>
        <w:t>(</w:t>
      </w:r>
      <w:r w:rsidRPr="00604A99">
        <w:rPr>
          <w:bCs/>
          <w:lang w:eastAsia="x-none"/>
        </w:rPr>
        <w:t>обучаемите</w:t>
      </w:r>
      <w:r w:rsidRPr="00604A99">
        <w:rPr>
          <w:bCs/>
          <w:lang w:val="en-US" w:eastAsia="x-none"/>
        </w:rPr>
        <w:t>)</w:t>
      </w:r>
      <w:r w:rsidRPr="00604A99">
        <w:rPr>
          <w:bCs/>
          <w:lang w:eastAsia="x-none"/>
        </w:rPr>
        <w:t xml:space="preserve">, което да включва всички учебни материали, с които обучаемите ще трябва да работят, както и указанията за работа с тях. Учебното помагало трябва да бъде представено на хартиен и електронен носител. Обемът на учебното помагало </w:t>
      </w:r>
      <w:r w:rsidRPr="00604A99">
        <w:rPr>
          <w:bCs/>
          <w:lang w:eastAsia="x-none"/>
        </w:rPr>
        <w:lastRenderedPageBreak/>
        <w:t xml:space="preserve">следва да се съгласува със Възложителя, като Изпълнителят трябва да се съобрази с изискванията на Възложителя. </w:t>
      </w:r>
    </w:p>
    <w:p w14:paraId="5392EDC4" w14:textId="77777777" w:rsidR="00604A99" w:rsidRPr="00280A87" w:rsidRDefault="00604A99" w:rsidP="00604A99">
      <w:pPr>
        <w:pStyle w:val="ListParagraph"/>
        <w:numPr>
          <w:ilvl w:val="0"/>
          <w:numId w:val="30"/>
        </w:numPr>
        <w:tabs>
          <w:tab w:val="left" w:pos="426"/>
        </w:tabs>
        <w:spacing w:after="200"/>
        <w:ind w:left="714" w:hanging="357"/>
        <w:jc w:val="both"/>
        <w:rPr>
          <w:bCs/>
          <w:lang w:eastAsia="x-none"/>
        </w:rPr>
      </w:pPr>
      <w:r w:rsidRPr="00280A87">
        <w:rPr>
          <w:bCs/>
          <w:lang w:eastAsia="x-none"/>
        </w:rPr>
        <w:t>Списък на полезни допълнителни източници на информация по темата на обучението, вкл. е-ресурси с кратки пояснения за всеки от тях каква информация предлагат.</w:t>
      </w:r>
    </w:p>
    <w:p w14:paraId="70B3307A" w14:textId="016AE5FF" w:rsidR="00EF6AAA" w:rsidRDefault="00EF6AAA" w:rsidP="00EF6AAA">
      <w:pPr>
        <w:tabs>
          <w:tab w:val="left" w:pos="0"/>
        </w:tabs>
        <w:ind w:firstLine="38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 xml:space="preserve">При селекцията на добри европейски и български практики ще бъдат използвани и постигнатите резултати от дейност 1 от проект № С13-22-1/16.04.2014 „Изграждане на капацитет на ИПА за изследвания, обучение и приложение на иновативни европейски практики в доброто управление“. </w:t>
      </w:r>
      <w:r w:rsidR="007E630E">
        <w:rPr>
          <w:bCs/>
          <w:lang w:eastAsia="x-none"/>
        </w:rPr>
        <w:t xml:space="preserve"> </w:t>
      </w:r>
    </w:p>
    <w:p w14:paraId="312C5C51" w14:textId="77777777" w:rsidR="00C24045" w:rsidRPr="00615E63" w:rsidRDefault="00C24045" w:rsidP="00EF6AAA">
      <w:pPr>
        <w:tabs>
          <w:tab w:val="left" w:pos="0"/>
        </w:tabs>
        <w:ind w:firstLine="388"/>
        <w:contextualSpacing/>
        <w:jc w:val="both"/>
        <w:rPr>
          <w:bCs/>
          <w:lang w:eastAsia="x-none"/>
        </w:rPr>
      </w:pPr>
    </w:p>
    <w:p w14:paraId="2557B7A0" w14:textId="77777777" w:rsidR="00EF6AAA" w:rsidRPr="00615E63" w:rsidRDefault="00EF6AAA" w:rsidP="00EF6AAA">
      <w:pPr>
        <w:tabs>
          <w:tab w:val="left" w:pos="0"/>
        </w:tabs>
        <w:ind w:firstLine="38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 xml:space="preserve">Възложителят е отговорен да предостави необходимата информация на Изпълнителя във връзка с изпълнението на дейността, в това число и постигнатите резултати от Дейност 1. </w:t>
      </w:r>
    </w:p>
    <w:p w14:paraId="312C3FFB" w14:textId="33D15537" w:rsidR="00EF6AAA" w:rsidRPr="003F26CE" w:rsidRDefault="00EF6AAA" w:rsidP="00EF6AAA">
      <w:pPr>
        <w:tabs>
          <w:tab w:val="left" w:pos="0"/>
        </w:tabs>
        <w:ind w:firstLine="38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 xml:space="preserve">По </w:t>
      </w:r>
      <w:proofErr w:type="spellStart"/>
      <w:r w:rsidRPr="00615E63">
        <w:rPr>
          <w:bCs/>
          <w:lang w:eastAsia="x-none"/>
        </w:rPr>
        <w:t>новоразработената</w:t>
      </w:r>
      <w:proofErr w:type="spellEnd"/>
      <w:r w:rsidRPr="00615E63">
        <w:rPr>
          <w:bCs/>
          <w:lang w:eastAsia="x-none"/>
        </w:rPr>
        <w:t xml:space="preserve"> програма „Споделяне на добри практики“ ще се проведат 1 обучение на 3 лектори от ИПА за 1 ден и 5 пилотни обучения на общо 150 служители от държавни администрации (5 групи по 30 служители по 2 дни).  От обучените лектори на ИПА, ще бъдат </w:t>
      </w:r>
      <w:r w:rsidRPr="003F26CE">
        <w:rPr>
          <w:bCs/>
          <w:lang w:eastAsia="x-none"/>
        </w:rPr>
        <w:t xml:space="preserve">определени по </w:t>
      </w:r>
      <w:r w:rsidR="000F4D91" w:rsidRPr="003F26CE">
        <w:rPr>
          <w:bCs/>
          <w:lang w:eastAsia="x-none"/>
        </w:rPr>
        <w:t>3</w:t>
      </w:r>
      <w:r w:rsidRPr="003F26CE">
        <w:rPr>
          <w:bCs/>
          <w:lang w:eastAsia="x-none"/>
        </w:rPr>
        <w:t xml:space="preserve"> лектора за провеждане на всяко едно пилотнo обучениe. </w:t>
      </w:r>
    </w:p>
    <w:p w14:paraId="099F4545" w14:textId="77777777" w:rsidR="00EF6AAA" w:rsidRPr="00615E63" w:rsidRDefault="00EF6AAA" w:rsidP="00EF6AAA">
      <w:pPr>
        <w:tabs>
          <w:tab w:val="left" w:pos="0"/>
        </w:tabs>
        <w:ind w:firstLine="388"/>
        <w:contextualSpacing/>
        <w:jc w:val="both"/>
        <w:rPr>
          <w:bCs/>
          <w:lang w:eastAsia="x-none"/>
        </w:rPr>
      </w:pPr>
      <w:r w:rsidRPr="003F26CE">
        <w:rPr>
          <w:bCs/>
          <w:lang w:eastAsia="x-none"/>
        </w:rPr>
        <w:t>При провеждането на обученията изпълнителят е отговорен за  осигуряването</w:t>
      </w:r>
      <w:r w:rsidRPr="00615E63">
        <w:rPr>
          <w:bCs/>
          <w:lang w:eastAsia="x-none"/>
        </w:rPr>
        <w:t xml:space="preserve"> на логистиката при провеждането на обученията (осигуряване на зала, техника, кафе-паузи, кетъринг и когато е приложимо хотелско настаняване).</w:t>
      </w:r>
    </w:p>
    <w:p w14:paraId="3E312DAD" w14:textId="6EF83CB2" w:rsidR="00EF6AAA" w:rsidRPr="00615E63" w:rsidRDefault="00EF6AAA" w:rsidP="00EF6AAA">
      <w:pPr>
        <w:tabs>
          <w:tab w:val="left" w:pos="0"/>
        </w:tabs>
        <w:ind w:firstLine="38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Изпълнителят ще е отговорен да подпомага лекторите</w:t>
      </w:r>
      <w:r w:rsidR="003A686D">
        <w:rPr>
          <w:bCs/>
          <w:lang w:eastAsia="x-none"/>
        </w:rPr>
        <w:t xml:space="preserve"> на ИПА като ги консултира и  </w:t>
      </w:r>
      <w:r w:rsidRPr="00615E63">
        <w:rPr>
          <w:bCs/>
          <w:lang w:eastAsia="x-none"/>
        </w:rPr>
        <w:t xml:space="preserve">дава насоки за подобряване на качеството на обучението (при необходимост). Това ще допринесе за проверка на придобитите знания и умения от лекторите и ще повиши устойчивостта на проведените обучения на лекторите. Изпълнителят </w:t>
      </w:r>
      <w:r w:rsidRPr="00CD7169">
        <w:rPr>
          <w:bCs/>
          <w:lang w:eastAsia="x-none"/>
        </w:rPr>
        <w:t xml:space="preserve">е отговорен да осигури разходите за възнаграждение на лекторите на ИПА съгласно </w:t>
      </w:r>
      <w:r w:rsidRPr="003A52D0">
        <w:rPr>
          <w:bCs/>
          <w:lang w:eastAsia="x-none"/>
        </w:rPr>
        <w:t xml:space="preserve">утвърдените финансови условия за провеждане на обучения на ИПА през 2014 г.  (приложение № </w:t>
      </w:r>
      <w:r w:rsidR="003A52D0" w:rsidRPr="003A52D0">
        <w:rPr>
          <w:bCs/>
          <w:lang w:eastAsia="x-none"/>
        </w:rPr>
        <w:t>1</w:t>
      </w:r>
      <w:r w:rsidRPr="003A52D0">
        <w:rPr>
          <w:bCs/>
          <w:lang w:eastAsia="x-none"/>
        </w:rPr>
        <w:t xml:space="preserve"> към  настоящата документация)</w:t>
      </w:r>
    </w:p>
    <w:p w14:paraId="7FB215DE" w14:textId="77777777" w:rsidR="00EF6AAA" w:rsidRPr="00615E63" w:rsidRDefault="00EF6AAA" w:rsidP="00EF6AAA">
      <w:pPr>
        <w:tabs>
          <w:tab w:val="left" w:pos="0"/>
        </w:tabs>
        <w:ind w:firstLine="38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 xml:space="preserve">В резултат от селекцията на добри европейски практики ще бъде издадена книга (наръчник </w:t>
      </w:r>
      <w:r w:rsidRPr="00615E63">
        <w:t>„Споделени добри практики“</w:t>
      </w:r>
      <w:r w:rsidRPr="00615E63">
        <w:rPr>
          <w:bCs/>
          <w:lang w:eastAsia="x-none"/>
        </w:rPr>
        <w:t>). Изпълнителят трябва представи на Възложителя селекцията на добрите практики за отпечатване на хартиен и електронен носител. Обемът на учебното помагало следва да се съгласува допълнително със Възложителя, като Изпълнителят трябва да се съобрази с изискванията на Възложителя.</w:t>
      </w:r>
    </w:p>
    <w:p w14:paraId="405C2E76" w14:textId="77777777" w:rsidR="00EF6AAA" w:rsidRPr="00615E63" w:rsidRDefault="00EF6AAA" w:rsidP="00EF6AAA">
      <w:pPr>
        <w:tabs>
          <w:tab w:val="left" w:pos="426"/>
        </w:tabs>
        <w:ind w:left="388"/>
        <w:contextualSpacing/>
        <w:jc w:val="both"/>
        <w:rPr>
          <w:bCs/>
          <w:lang w:eastAsia="x-none"/>
        </w:rPr>
      </w:pPr>
    </w:p>
    <w:p w14:paraId="2B6F2F6C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Обобщена информация за обученията, които следва да се проведат в рамките на тази дейност:</w:t>
      </w:r>
    </w:p>
    <w:p w14:paraId="637B11CE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4609"/>
        <w:gridCol w:w="4599"/>
      </w:tblGrid>
      <w:tr w:rsidR="00EF6AAA" w:rsidRPr="00615E63" w14:paraId="3955B431" w14:textId="77777777" w:rsidTr="00184E86">
        <w:tc>
          <w:tcPr>
            <w:tcW w:w="4609" w:type="dxa"/>
          </w:tcPr>
          <w:p w14:paraId="0367084C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Наименование на обучението</w:t>
            </w:r>
          </w:p>
        </w:tc>
        <w:tc>
          <w:tcPr>
            <w:tcW w:w="4599" w:type="dxa"/>
          </w:tcPr>
          <w:p w14:paraId="22B5F3C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Обучение на лектори на ИПА по програма „Споделяне на добри практики“</w:t>
            </w:r>
          </w:p>
        </w:tc>
      </w:tr>
      <w:tr w:rsidR="00EF6AAA" w:rsidRPr="00615E63" w14:paraId="456C60F1" w14:textId="77777777" w:rsidTr="00184E86">
        <w:tc>
          <w:tcPr>
            <w:tcW w:w="4609" w:type="dxa"/>
          </w:tcPr>
          <w:p w14:paraId="27EE9DA9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Брой обучения</w:t>
            </w:r>
          </w:p>
        </w:tc>
        <w:tc>
          <w:tcPr>
            <w:tcW w:w="4599" w:type="dxa"/>
          </w:tcPr>
          <w:p w14:paraId="0823186A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1</w:t>
            </w:r>
          </w:p>
        </w:tc>
      </w:tr>
      <w:tr w:rsidR="00EF6AAA" w:rsidRPr="00615E63" w14:paraId="2756E4D3" w14:textId="77777777" w:rsidTr="00184E86">
        <w:tc>
          <w:tcPr>
            <w:tcW w:w="4609" w:type="dxa"/>
          </w:tcPr>
          <w:p w14:paraId="69CFCD7F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Максимален брой участници</w:t>
            </w:r>
          </w:p>
        </w:tc>
        <w:tc>
          <w:tcPr>
            <w:tcW w:w="4599" w:type="dxa"/>
          </w:tcPr>
          <w:p w14:paraId="640B7A12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3 лектора на ИПА </w:t>
            </w:r>
          </w:p>
        </w:tc>
      </w:tr>
      <w:tr w:rsidR="00EF6AAA" w:rsidRPr="00615E63" w14:paraId="6A314CEE" w14:textId="77777777" w:rsidTr="00184E86">
        <w:tc>
          <w:tcPr>
            <w:tcW w:w="4609" w:type="dxa"/>
          </w:tcPr>
          <w:p w14:paraId="4B9535CA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Минимален брой ангажирани лектори</w:t>
            </w:r>
          </w:p>
        </w:tc>
        <w:tc>
          <w:tcPr>
            <w:tcW w:w="4599" w:type="dxa"/>
          </w:tcPr>
          <w:p w14:paraId="363D56A2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2 лектора</w:t>
            </w:r>
          </w:p>
        </w:tc>
      </w:tr>
      <w:tr w:rsidR="00EF6AAA" w:rsidRPr="00615E63" w14:paraId="455B1D01" w14:textId="77777777" w:rsidTr="00184E86">
        <w:tc>
          <w:tcPr>
            <w:tcW w:w="4609" w:type="dxa"/>
          </w:tcPr>
          <w:p w14:paraId="00613CA1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Продължителност</w:t>
            </w:r>
          </w:p>
        </w:tc>
        <w:tc>
          <w:tcPr>
            <w:tcW w:w="4599" w:type="dxa"/>
          </w:tcPr>
          <w:p w14:paraId="2D5F8AC3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1 ден </w:t>
            </w:r>
          </w:p>
        </w:tc>
      </w:tr>
      <w:tr w:rsidR="00EF6AAA" w:rsidRPr="00615E63" w14:paraId="28239DEF" w14:textId="77777777" w:rsidTr="00184E86">
        <w:tc>
          <w:tcPr>
            <w:tcW w:w="4609" w:type="dxa"/>
          </w:tcPr>
          <w:p w14:paraId="53748023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Място на провеждане</w:t>
            </w:r>
          </w:p>
        </w:tc>
        <w:tc>
          <w:tcPr>
            <w:tcW w:w="4599" w:type="dxa"/>
          </w:tcPr>
          <w:p w14:paraId="3765B1F2" w14:textId="77777777" w:rsidR="00EF6AAA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град София, България</w:t>
            </w:r>
          </w:p>
          <w:p w14:paraId="37649136" w14:textId="53685F97" w:rsidR="003F26CE" w:rsidRPr="00615E63" w:rsidRDefault="003F26CE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A64266">
              <w:rPr>
                <w:bCs/>
                <w:lang w:eastAsia="x-none"/>
              </w:rPr>
              <w:t xml:space="preserve">(Транспортът на лекторите е за сметка на изпълнителя. Изпълнителят не осигурява </w:t>
            </w:r>
            <w:r w:rsidRPr="00A64266">
              <w:rPr>
                <w:bCs/>
                <w:lang w:eastAsia="x-none"/>
              </w:rPr>
              <w:lastRenderedPageBreak/>
              <w:t>транспорт на участниците в обученията</w:t>
            </w:r>
            <w:r>
              <w:rPr>
                <w:bCs/>
                <w:lang w:eastAsia="x-none"/>
              </w:rPr>
              <w:t>.)</w:t>
            </w:r>
          </w:p>
        </w:tc>
      </w:tr>
      <w:tr w:rsidR="00EF6AAA" w:rsidRPr="00615E63" w14:paraId="72038A9D" w14:textId="77777777" w:rsidTr="00184E86">
        <w:tc>
          <w:tcPr>
            <w:tcW w:w="4609" w:type="dxa"/>
          </w:tcPr>
          <w:p w14:paraId="796EA114" w14:textId="4EC45BB7" w:rsidR="00EF6AAA" w:rsidRPr="00615E63" w:rsidRDefault="00EF6AAA" w:rsidP="003A52D0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lastRenderedPageBreak/>
              <w:t>Осигур</w:t>
            </w:r>
            <w:r w:rsidR="003A52D0">
              <w:rPr>
                <w:bCs/>
                <w:lang w:eastAsia="x-none"/>
              </w:rPr>
              <w:t xml:space="preserve">яване на </w:t>
            </w:r>
            <w:r w:rsidRPr="00615E63">
              <w:rPr>
                <w:bCs/>
                <w:lang w:eastAsia="x-none"/>
              </w:rPr>
              <w:t>материали за провеждането на обучението</w:t>
            </w:r>
          </w:p>
        </w:tc>
        <w:tc>
          <w:tcPr>
            <w:tcW w:w="4599" w:type="dxa"/>
          </w:tcPr>
          <w:p w14:paraId="24267281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по настоящата обществена поръчка следва да осигури презентационни материали като осигури разпечатен комплект за всеки един участник.</w:t>
            </w:r>
          </w:p>
        </w:tc>
      </w:tr>
      <w:tr w:rsidR="00EF6AAA" w:rsidRPr="00615E63" w14:paraId="76432896" w14:textId="77777777" w:rsidTr="00184E86">
        <w:tc>
          <w:tcPr>
            <w:tcW w:w="4609" w:type="dxa"/>
          </w:tcPr>
          <w:p w14:paraId="0CE99B61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Осигуряване на логистиката при провеждането на обученията (осигуряване на зала, техника, кафе-паузи, кетъринг и хотелско настаняване) </w:t>
            </w:r>
          </w:p>
        </w:tc>
        <w:tc>
          <w:tcPr>
            <w:tcW w:w="4599" w:type="dxa"/>
          </w:tcPr>
          <w:p w14:paraId="78FA92E7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по настоящата обществена поръчка следва да осигури:</w:t>
            </w:r>
          </w:p>
          <w:p w14:paraId="3FE2B0BD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Наем на зала и оборудване за провеждане на обученията (екран, озвучителна техника, мултимедия, лаптоп, техническа поддръжка) за трите обучения по 1 ден.</w:t>
            </w:r>
          </w:p>
          <w:p w14:paraId="76A31035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Кафе паузи – общо 2 броя. Кафе паузата следва да включва минерална вода, кафе, чай, безалкохолни напитки, дребни сладки и соленки.</w:t>
            </w:r>
          </w:p>
          <w:p w14:paraId="68B1C161" w14:textId="276D9805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Кетъринг (обяд) – по 1 обяд за всички участници и лектори в обучението. Обядът</w:t>
            </w:r>
            <w:r w:rsidR="00C07D52">
              <w:t xml:space="preserve"> </w:t>
            </w:r>
            <w:r w:rsidR="00AF1865" w:rsidRPr="007053F6">
              <w:rPr>
                <w:iCs/>
                <w:lang w:eastAsia="en-GB"/>
              </w:rPr>
              <w:t>трябва да бъде на блок маса с меню от салати, студени и/или топли предястия, основни ястия, десерти, напитки. Менюто се съгласува и  одобрява от възложителя.</w:t>
            </w:r>
          </w:p>
          <w:p w14:paraId="06549775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Общият брой на лицата, за които след следва да бъдат осигурени кафе-паузи и обяд са 5 (3 участника и 2 лектора на обучаващата организация)</w:t>
            </w:r>
          </w:p>
        </w:tc>
      </w:tr>
      <w:tr w:rsidR="00EF6AAA" w:rsidRPr="00615E63" w14:paraId="4B624606" w14:textId="77777777" w:rsidTr="00184E86">
        <w:tc>
          <w:tcPr>
            <w:tcW w:w="4609" w:type="dxa"/>
          </w:tcPr>
          <w:p w14:paraId="0978EE7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Осигуряване на снимков материал</w:t>
            </w:r>
          </w:p>
        </w:tc>
        <w:tc>
          <w:tcPr>
            <w:tcW w:w="4599" w:type="dxa"/>
          </w:tcPr>
          <w:p w14:paraId="7F611B53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следва да осигури снимков материал от проведените обучения</w:t>
            </w:r>
          </w:p>
        </w:tc>
      </w:tr>
      <w:tr w:rsidR="00184E86" w:rsidRPr="00615E63" w14:paraId="0768857B" w14:textId="77777777" w:rsidTr="00184E86">
        <w:tc>
          <w:tcPr>
            <w:tcW w:w="4609" w:type="dxa"/>
          </w:tcPr>
          <w:p w14:paraId="74430056" w14:textId="77777777" w:rsidR="00184E86" w:rsidRPr="00615E63" w:rsidRDefault="00184E86" w:rsidP="00183856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Издаване на сертификат за успешно преминато обучение</w:t>
            </w:r>
          </w:p>
        </w:tc>
        <w:tc>
          <w:tcPr>
            <w:tcW w:w="4599" w:type="dxa"/>
          </w:tcPr>
          <w:p w14:paraId="4970CCAB" w14:textId="73A3880B" w:rsidR="00184E86" w:rsidRPr="00615E63" w:rsidRDefault="00184E86" w:rsidP="003A52D0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Изпълнителят трябва да издаде сертификат на всички участници</w:t>
            </w:r>
            <w:r w:rsidR="003A52D0">
              <w:rPr>
                <w:bCs/>
                <w:lang w:eastAsia="x-none"/>
              </w:rPr>
              <w:t>, кои</w:t>
            </w:r>
            <w:r>
              <w:rPr>
                <w:bCs/>
                <w:lang w:eastAsia="x-none"/>
              </w:rPr>
              <w:t xml:space="preserve">то са успешно преминали обученото. Сертификата трябва да е подписан и подпечатен от изпълнителя и да съдържа информация че е издаден в рамките на проект </w:t>
            </w:r>
            <w:r w:rsidRPr="00184E86">
              <w:rPr>
                <w:bCs/>
                <w:lang w:eastAsia="x-none"/>
              </w:rPr>
              <w:t>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C13-22-1/16.04.2014, финансиран от Оперативна програма „Административен капацитет”, съфинансирана от Европейския съюз чрез Европейския социален фонд</w:t>
            </w:r>
          </w:p>
        </w:tc>
      </w:tr>
    </w:tbl>
    <w:p w14:paraId="14252C39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p w14:paraId="711E4A97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4579"/>
        <w:gridCol w:w="4629"/>
      </w:tblGrid>
      <w:tr w:rsidR="00EF6AAA" w:rsidRPr="00615E63" w14:paraId="244192CC" w14:textId="77777777" w:rsidTr="00184E86">
        <w:tc>
          <w:tcPr>
            <w:tcW w:w="4579" w:type="dxa"/>
          </w:tcPr>
          <w:p w14:paraId="3220726D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lastRenderedPageBreak/>
              <w:t>Наименование на обучението</w:t>
            </w:r>
          </w:p>
        </w:tc>
        <w:tc>
          <w:tcPr>
            <w:tcW w:w="4629" w:type="dxa"/>
          </w:tcPr>
          <w:p w14:paraId="21D284E9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Пилотно обучение на служители от държавната администрация по програма „Споделяне на добри практики“</w:t>
            </w:r>
          </w:p>
        </w:tc>
      </w:tr>
      <w:tr w:rsidR="00EF6AAA" w:rsidRPr="00615E63" w14:paraId="46D92008" w14:textId="77777777" w:rsidTr="00184E86">
        <w:tc>
          <w:tcPr>
            <w:tcW w:w="4579" w:type="dxa"/>
          </w:tcPr>
          <w:p w14:paraId="02A95FC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Брой обучения</w:t>
            </w:r>
          </w:p>
        </w:tc>
        <w:tc>
          <w:tcPr>
            <w:tcW w:w="4629" w:type="dxa"/>
          </w:tcPr>
          <w:p w14:paraId="36CBE33B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5</w:t>
            </w:r>
          </w:p>
        </w:tc>
      </w:tr>
      <w:tr w:rsidR="00EF6AAA" w:rsidRPr="00615E63" w14:paraId="2D3A3B19" w14:textId="77777777" w:rsidTr="00184E86">
        <w:tc>
          <w:tcPr>
            <w:tcW w:w="4579" w:type="dxa"/>
          </w:tcPr>
          <w:p w14:paraId="12AEBC55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Максимален брой участници</w:t>
            </w:r>
          </w:p>
        </w:tc>
        <w:tc>
          <w:tcPr>
            <w:tcW w:w="4629" w:type="dxa"/>
          </w:tcPr>
          <w:p w14:paraId="547BD22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150 служители от държавната администрация (по 30 участника за всяко едно обучение)</w:t>
            </w:r>
          </w:p>
        </w:tc>
      </w:tr>
      <w:tr w:rsidR="00EF6AAA" w:rsidRPr="00615E63" w14:paraId="2BD6825F" w14:textId="77777777" w:rsidTr="00184E86">
        <w:tc>
          <w:tcPr>
            <w:tcW w:w="4579" w:type="dxa"/>
          </w:tcPr>
          <w:p w14:paraId="2DF9FD82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Минимален брой ангажирани лектори</w:t>
            </w:r>
          </w:p>
        </w:tc>
        <w:tc>
          <w:tcPr>
            <w:tcW w:w="4629" w:type="dxa"/>
          </w:tcPr>
          <w:p w14:paraId="6A7F2C61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15 лектора (по 3 лектора на ИПА за всяко едно обучение, едно лице може да бъде лектор по повече от едно обучение)</w:t>
            </w:r>
          </w:p>
        </w:tc>
      </w:tr>
      <w:tr w:rsidR="00EF6AAA" w:rsidRPr="00615E63" w14:paraId="0A88467F" w14:textId="77777777" w:rsidTr="00184E86">
        <w:tc>
          <w:tcPr>
            <w:tcW w:w="4579" w:type="dxa"/>
          </w:tcPr>
          <w:p w14:paraId="5F54370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Продължителност</w:t>
            </w:r>
          </w:p>
        </w:tc>
        <w:tc>
          <w:tcPr>
            <w:tcW w:w="4629" w:type="dxa"/>
          </w:tcPr>
          <w:p w14:paraId="3CCFCA14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2 дни  за всяко едно обучение (общо 10 дни)</w:t>
            </w:r>
          </w:p>
        </w:tc>
      </w:tr>
      <w:tr w:rsidR="00EF6AAA" w:rsidRPr="00615E63" w14:paraId="699419F2" w14:textId="77777777" w:rsidTr="00184E86">
        <w:tc>
          <w:tcPr>
            <w:tcW w:w="4579" w:type="dxa"/>
          </w:tcPr>
          <w:p w14:paraId="290538D3" w14:textId="77777777" w:rsidR="00EF6AAA" w:rsidRPr="00CD7169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CD7169">
              <w:rPr>
                <w:bCs/>
                <w:lang w:eastAsia="x-none"/>
              </w:rPr>
              <w:t>Място на провеждане</w:t>
            </w:r>
          </w:p>
        </w:tc>
        <w:tc>
          <w:tcPr>
            <w:tcW w:w="4629" w:type="dxa"/>
          </w:tcPr>
          <w:p w14:paraId="799C8C68" w14:textId="77777777" w:rsidR="00EF6AAA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CD7169">
              <w:rPr>
                <w:bCs/>
                <w:lang w:eastAsia="x-none"/>
              </w:rPr>
              <w:t>град София, България, в хотел категория минимум 3 звезди</w:t>
            </w:r>
          </w:p>
          <w:p w14:paraId="4861C374" w14:textId="05C37B81" w:rsidR="003F26CE" w:rsidRPr="00CD7169" w:rsidRDefault="003F26CE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A64266">
              <w:rPr>
                <w:bCs/>
                <w:lang w:eastAsia="x-none"/>
              </w:rPr>
              <w:t>(Транспортът на лекторите е за сметка на изпълнителя. Изпълнителят не осигурява транспорт на участниците в обученията</w:t>
            </w:r>
            <w:r>
              <w:rPr>
                <w:bCs/>
                <w:lang w:eastAsia="x-none"/>
              </w:rPr>
              <w:t>.)</w:t>
            </w:r>
          </w:p>
        </w:tc>
      </w:tr>
      <w:tr w:rsidR="00EF6AAA" w:rsidRPr="00615E63" w14:paraId="332EC7AD" w14:textId="77777777" w:rsidTr="00184E86">
        <w:tc>
          <w:tcPr>
            <w:tcW w:w="4579" w:type="dxa"/>
          </w:tcPr>
          <w:p w14:paraId="71B44CD3" w14:textId="63A6FD1D" w:rsidR="00EF6AAA" w:rsidRPr="00615E63" w:rsidRDefault="00EF6AAA" w:rsidP="003A52D0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Осигуряване на материали за провеждането на обучението</w:t>
            </w:r>
          </w:p>
        </w:tc>
        <w:tc>
          <w:tcPr>
            <w:tcW w:w="4629" w:type="dxa"/>
          </w:tcPr>
          <w:p w14:paraId="77785349" w14:textId="27790073" w:rsidR="007E630E" w:rsidRPr="00615E63" w:rsidRDefault="00EF6AAA" w:rsidP="007E630E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Лекторите на ИПА следва да подготвят презентационните материали за провеждането на пилотните обучения на база на проведените обучения за лектори</w:t>
            </w:r>
            <w:r w:rsidR="00F3429E" w:rsidRPr="00F3429E">
              <w:rPr>
                <w:bCs/>
                <w:lang w:eastAsia="x-none"/>
              </w:rPr>
              <w:t xml:space="preserve"> и предоставените им от Изпълнителя  насоки и материали.</w:t>
            </w:r>
          </w:p>
          <w:p w14:paraId="307FD583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Отпечатването на учебните материали и презентационните материали при провеждането на пилотните обучения е част от изпълнението на друга обществена поръчка.</w:t>
            </w:r>
          </w:p>
        </w:tc>
      </w:tr>
      <w:tr w:rsidR="00EF6AAA" w:rsidRPr="00615E63" w14:paraId="40398F9B" w14:textId="77777777" w:rsidTr="00184E86">
        <w:tc>
          <w:tcPr>
            <w:tcW w:w="4579" w:type="dxa"/>
          </w:tcPr>
          <w:p w14:paraId="24AEFD75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Осигуряване на логистиката при провеждането на обученията (осигуряване на зала, техника, кафе-паузи, кетъринг и хотелско настаняване) </w:t>
            </w:r>
          </w:p>
        </w:tc>
        <w:tc>
          <w:tcPr>
            <w:tcW w:w="4629" w:type="dxa"/>
          </w:tcPr>
          <w:p w14:paraId="683E418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по настоящата обществена поръчка следва да осигури:</w:t>
            </w:r>
          </w:p>
          <w:p w14:paraId="3764B195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Наем на зала и оборудване за провеждане на обученията (екран, озвучителна техника, мултимедия, лаптоп, техническа поддръжка) за 5 обучения по 2 дни.</w:t>
            </w:r>
          </w:p>
          <w:p w14:paraId="2CFD7D4B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Кафе паузи – общо 20 броя (по 4 кафе паузи на обучение). Кафе паузата следва да включва минерална вода, кафе, чай, безалкохолни напитки, дребни сладки и соленки.</w:t>
            </w:r>
          </w:p>
          <w:p w14:paraId="13BC69C2" w14:textId="3F793005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Кетъринг (обяд и вечеря) – по 2 обяда  и 1 вечеря за всички участници и лектори в обучението. Обядът/вечерята </w:t>
            </w:r>
            <w:r w:rsidR="00AF1865" w:rsidRPr="007053F6">
              <w:rPr>
                <w:iCs/>
                <w:lang w:eastAsia="en-GB"/>
              </w:rPr>
              <w:t xml:space="preserve">трябва да бъде на блок маса с меню от салати, студени и/или топли предястия, основни ястия, десерти, напитки. </w:t>
            </w:r>
            <w:r w:rsidR="00AF1865" w:rsidRPr="007053F6">
              <w:rPr>
                <w:iCs/>
                <w:lang w:eastAsia="en-GB"/>
              </w:rPr>
              <w:lastRenderedPageBreak/>
              <w:t>Менюто се съгласува и  одобрява от възложителя.</w:t>
            </w:r>
          </w:p>
          <w:p w14:paraId="3E320434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Общият брой на лицата, за които след следва да бъдат осигурени кафе-паузи, обеди и вечери са 165 (5 обучения по 30 участника и 3 лектора)</w:t>
            </w:r>
          </w:p>
          <w:p w14:paraId="1FD818BB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Осигуряване на хотелско настаняване за общо 100 участника – 1 нощувка в единична стая с включена закуска в хотел категория минимум 3 звезди</w:t>
            </w:r>
          </w:p>
        </w:tc>
      </w:tr>
      <w:tr w:rsidR="00EF6AAA" w:rsidRPr="00615E63" w14:paraId="0E93BC5E" w14:textId="77777777" w:rsidTr="00184E86">
        <w:tc>
          <w:tcPr>
            <w:tcW w:w="4579" w:type="dxa"/>
          </w:tcPr>
          <w:p w14:paraId="7B4706B2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lastRenderedPageBreak/>
              <w:t>Осигуряване на снимков материал</w:t>
            </w:r>
          </w:p>
        </w:tc>
        <w:tc>
          <w:tcPr>
            <w:tcW w:w="4629" w:type="dxa"/>
          </w:tcPr>
          <w:p w14:paraId="6ED8CF40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следва да осигури снимков материал от проведените обучения</w:t>
            </w:r>
          </w:p>
        </w:tc>
      </w:tr>
      <w:tr w:rsidR="00184E86" w:rsidRPr="00615E63" w14:paraId="2E4AF5AD" w14:textId="77777777" w:rsidTr="00184E86">
        <w:tc>
          <w:tcPr>
            <w:tcW w:w="4579" w:type="dxa"/>
          </w:tcPr>
          <w:p w14:paraId="66666985" w14:textId="77777777" w:rsidR="00184E86" w:rsidRPr="00615E63" w:rsidRDefault="00184E86" w:rsidP="00183856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Издаване на сертификат за успешно преминато обучение</w:t>
            </w:r>
          </w:p>
        </w:tc>
        <w:tc>
          <w:tcPr>
            <w:tcW w:w="4629" w:type="dxa"/>
          </w:tcPr>
          <w:p w14:paraId="01EAF879" w14:textId="5116FAFE" w:rsidR="00184E86" w:rsidRPr="00615E63" w:rsidRDefault="00184E86" w:rsidP="003A52D0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Изпълнителят трябва да издаде серти</w:t>
            </w:r>
            <w:r w:rsidR="003A52D0">
              <w:rPr>
                <w:bCs/>
                <w:lang w:eastAsia="x-none"/>
              </w:rPr>
              <w:t>фикат на всички участници</w:t>
            </w:r>
            <w:r>
              <w:rPr>
                <w:bCs/>
                <w:lang w:eastAsia="x-none"/>
              </w:rPr>
              <w:t xml:space="preserve">, </w:t>
            </w:r>
            <w:r w:rsidR="003A52D0">
              <w:rPr>
                <w:bCs/>
                <w:lang w:eastAsia="x-none"/>
              </w:rPr>
              <w:t xml:space="preserve">които </w:t>
            </w:r>
            <w:r>
              <w:rPr>
                <w:bCs/>
                <w:lang w:eastAsia="x-none"/>
              </w:rPr>
              <w:t xml:space="preserve">са успешно преминали обученото. Сертификата трябва да е подписан и подпечатен от изпълнителя и да съдържа информация че е издаден в рамките на проект </w:t>
            </w:r>
            <w:r w:rsidRPr="00184E86">
              <w:rPr>
                <w:bCs/>
                <w:lang w:eastAsia="x-none"/>
              </w:rPr>
              <w:t>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C13-22-1/16.04.2014, финансиран от Оперативна програма „Административен капацитет”, съфинансирана от Европейския съюз чрез Европейския социален фонд</w:t>
            </w:r>
          </w:p>
        </w:tc>
      </w:tr>
    </w:tbl>
    <w:p w14:paraId="54AE2E33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p w14:paraId="651253A2" w14:textId="7245BD03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bCs/>
          <w:lang w:eastAsia="x-none"/>
        </w:rPr>
      </w:pPr>
      <w:r w:rsidRPr="00615E63">
        <w:rPr>
          <w:b/>
          <w:bCs/>
          <w:lang w:eastAsia="x-none"/>
        </w:rPr>
        <w:t>5.4. Дейност 4. „Разработване на вътрешни правила за организацията, методиката и реда на обучителния процес в ИПА”.</w:t>
      </w:r>
      <w:r w:rsidRPr="00615E63">
        <w:rPr>
          <w:bCs/>
          <w:lang w:eastAsia="x-none"/>
        </w:rPr>
        <w:t xml:space="preserve"> </w:t>
      </w:r>
    </w:p>
    <w:p w14:paraId="0B1F6A3C" w14:textId="51E7052E" w:rsidR="00EF6AAA" w:rsidRDefault="00EF6AAA" w:rsidP="00EF6AA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firstLine="426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Тази дейност включва разработването на пакет от документация с нужните приложения, в който трябва да залегнат ключови положения за учебната дейност на Института като: програми и форми на обучение в ИПА,  вътрешни правила и указания за ефективната организация на обученията, методология за оценка на нуждите от обучение на държавната администрация, критерии и процедури за набиране, подбор и селекция на лектори по различните обучения, правила за правата и задълженията на лекторите и контрола върху тяхната работа,  система от критерии за цялостна оценка на провежданите от ИПА обучения и тяхното съответствие с нуждите на администрациите, критерии за адекватен подбор на у</w:t>
      </w:r>
      <w:r w:rsidR="003A686D">
        <w:rPr>
          <w:bCs/>
          <w:lang w:eastAsia="x-none"/>
        </w:rPr>
        <w:t>частниците в обученията, други)</w:t>
      </w:r>
      <w:r w:rsidR="00604A99" w:rsidRPr="00280A87">
        <w:t>.</w:t>
      </w:r>
    </w:p>
    <w:p w14:paraId="02A7A913" w14:textId="77777777" w:rsidR="007E630E" w:rsidRDefault="007E630E" w:rsidP="007E630E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firstLine="426"/>
        <w:contextualSpacing/>
        <w:jc w:val="both"/>
        <w:textAlignment w:val="baseline"/>
        <w:rPr>
          <w:bCs/>
          <w:lang w:eastAsia="x-none"/>
        </w:rPr>
      </w:pPr>
      <w:r>
        <w:rPr>
          <w:bCs/>
          <w:lang w:eastAsia="x-none"/>
        </w:rPr>
        <w:t>Разработените от Изпълнителя Вътрешни правила и приложенията към тях  трябва да отговарят на следните основни изисквания:</w:t>
      </w:r>
    </w:p>
    <w:p w14:paraId="750DF7BE" w14:textId="53928ED5" w:rsidR="007E630E" w:rsidRDefault="007E630E" w:rsidP="007E630E">
      <w:pPr>
        <w:pStyle w:val="ListParagraph"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Cs/>
          <w:lang w:eastAsia="x-none"/>
        </w:rPr>
      </w:pPr>
      <w:r>
        <w:rPr>
          <w:bCs/>
          <w:lang w:eastAsia="x-none"/>
        </w:rPr>
        <w:t>Да отразяват утвърдени, международно признати добри практики и модели</w:t>
      </w:r>
      <w:r w:rsidR="003A686D">
        <w:rPr>
          <w:bCs/>
          <w:lang w:eastAsia="x-none"/>
        </w:rPr>
        <w:t xml:space="preserve"> (</w:t>
      </w:r>
      <w:r w:rsidR="003A686D" w:rsidRPr="00280A87">
        <w:t xml:space="preserve">например </w:t>
      </w:r>
      <w:r w:rsidR="003A686D" w:rsidRPr="00280A87">
        <w:rPr>
          <w:lang w:val="en-US"/>
        </w:rPr>
        <w:t>CIPD</w:t>
      </w:r>
      <w:r w:rsidR="003A686D" w:rsidRPr="00280A87">
        <w:t xml:space="preserve"> </w:t>
      </w:r>
      <w:r w:rsidR="003A686D" w:rsidRPr="00280A87">
        <w:rPr>
          <w:lang w:val="en-US"/>
        </w:rPr>
        <w:t>(</w:t>
      </w:r>
      <w:hyperlink r:id="rId9" w:history="1">
        <w:r w:rsidR="003A686D" w:rsidRPr="00280A87">
          <w:rPr>
            <w:rStyle w:val="Hyperlink"/>
          </w:rPr>
          <w:t>http://www.cipd.co.uk/cipd-training/</w:t>
        </w:r>
      </w:hyperlink>
      <w:r w:rsidR="003A686D" w:rsidRPr="00280A87">
        <w:t xml:space="preserve"> </w:t>
      </w:r>
      <w:r w:rsidR="003A686D" w:rsidRPr="00280A87">
        <w:rPr>
          <w:lang w:val="en-US"/>
        </w:rPr>
        <w:t>)</w:t>
      </w:r>
      <w:r w:rsidR="003A686D" w:rsidRPr="00280A87">
        <w:t xml:space="preserve"> или сравнима с него институция</w:t>
      </w:r>
      <w:r w:rsidR="003A686D">
        <w:t>)</w:t>
      </w:r>
      <w:r>
        <w:rPr>
          <w:bCs/>
          <w:lang w:eastAsia="x-none"/>
        </w:rPr>
        <w:t>;</w:t>
      </w:r>
    </w:p>
    <w:p w14:paraId="33E63CEC" w14:textId="77777777" w:rsidR="007E630E" w:rsidRDefault="007E630E" w:rsidP="007E630E">
      <w:pPr>
        <w:pStyle w:val="ListParagraph"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Cs/>
          <w:lang w:eastAsia="x-none"/>
        </w:rPr>
      </w:pPr>
      <w:r>
        <w:rPr>
          <w:bCs/>
          <w:lang w:eastAsia="x-none"/>
        </w:rPr>
        <w:t>Да бъдат подходящи за прилагане в обучението на държавни служители в България;</w:t>
      </w:r>
    </w:p>
    <w:p w14:paraId="22BBEEBF" w14:textId="77777777" w:rsidR="007E630E" w:rsidRDefault="007E630E" w:rsidP="007E630E">
      <w:pPr>
        <w:pStyle w:val="ListParagraph"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Cs/>
          <w:lang w:eastAsia="x-none"/>
        </w:rPr>
      </w:pPr>
      <w:r>
        <w:rPr>
          <w:bCs/>
          <w:lang w:eastAsia="x-none"/>
        </w:rPr>
        <w:t>Да бъдат добре систематизирани, ясно оформени и лесни за използване.</w:t>
      </w:r>
    </w:p>
    <w:p w14:paraId="4F3B475A" w14:textId="77777777" w:rsidR="00EF6AAA" w:rsidRPr="00615E63" w:rsidRDefault="00EF6AAA" w:rsidP="00EF6AA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firstLine="426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lastRenderedPageBreak/>
        <w:t>Възложителят е отговорен да предостави необходимата информация на Изпълнителя във връзка с изпълнението на дейността.</w:t>
      </w:r>
    </w:p>
    <w:p w14:paraId="302D3372" w14:textId="77777777" w:rsidR="00EF6AAA" w:rsidRPr="00615E63" w:rsidRDefault="00EF6AAA" w:rsidP="00EF6AA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firstLine="426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 xml:space="preserve">Изпълнителят ще е отговорен да разработи вътрешни правила за организацията, методиката и реда на обучителния процес в ИПА и да ги предостави на ИПА на хартиен и електронен носител . </w:t>
      </w:r>
    </w:p>
    <w:p w14:paraId="511B5788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28"/>
        <w:contextualSpacing/>
        <w:jc w:val="both"/>
        <w:textAlignment w:val="baseline"/>
        <w:rPr>
          <w:b/>
          <w:bCs/>
          <w:lang w:eastAsia="x-none"/>
        </w:rPr>
      </w:pPr>
    </w:p>
    <w:p w14:paraId="20F9E250" w14:textId="26151DE5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28"/>
        <w:contextualSpacing/>
        <w:jc w:val="both"/>
        <w:textAlignment w:val="baseline"/>
        <w:rPr>
          <w:bCs/>
          <w:lang w:eastAsia="x-none"/>
        </w:rPr>
      </w:pPr>
      <w:r w:rsidRPr="00615E63">
        <w:rPr>
          <w:b/>
          <w:bCs/>
          <w:lang w:eastAsia="x-none"/>
        </w:rPr>
        <w:t>5.5. Дейност 5 „Обучения на служители и лектори на Института по публична администрация по въпроси на екипността и обучителния процес”</w:t>
      </w:r>
      <w:r w:rsidRPr="00615E63">
        <w:rPr>
          <w:bCs/>
          <w:lang w:eastAsia="x-none"/>
        </w:rPr>
        <w:t xml:space="preserve">. </w:t>
      </w:r>
    </w:p>
    <w:p w14:paraId="0767E7B1" w14:textId="74FC3271" w:rsidR="00C07D52" w:rsidRPr="00615E63" w:rsidRDefault="00EF6AAA" w:rsidP="00707F82">
      <w:pPr>
        <w:tabs>
          <w:tab w:val="left" w:pos="426"/>
        </w:tabs>
        <w:ind w:left="28" w:firstLine="398"/>
        <w:contextualSpacing/>
        <w:jc w:val="both"/>
      </w:pPr>
      <w:r w:rsidRPr="00615E63">
        <w:rPr>
          <w:bCs/>
          <w:lang w:eastAsia="x-none"/>
        </w:rPr>
        <w:t xml:space="preserve">Тази дейност включва разработването на учебни материали и провеждането на две двудневни обучения (едно през 2014 и едно през 2015) за служители и лектори на Института. </w:t>
      </w:r>
    </w:p>
    <w:p w14:paraId="290A1893" w14:textId="77777777" w:rsidR="00C07D52" w:rsidRPr="00615E63" w:rsidRDefault="00C07D52" w:rsidP="00C07D52">
      <w:pPr>
        <w:tabs>
          <w:tab w:val="left" w:pos="426"/>
        </w:tabs>
        <w:ind w:left="28" w:firstLine="398"/>
        <w:contextualSpacing/>
        <w:jc w:val="both"/>
        <w:rPr>
          <w:bCs/>
          <w:lang w:eastAsia="x-none"/>
        </w:rPr>
      </w:pPr>
    </w:p>
    <w:p w14:paraId="2D6BCBBD" w14:textId="29FEE081" w:rsidR="00EF6AAA" w:rsidRPr="00615E63" w:rsidRDefault="00EF6AAA" w:rsidP="00EF6AA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firstLine="388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 xml:space="preserve">По време на двете обучения ще бъдат разисквани основни въпроси, като: </w:t>
      </w:r>
    </w:p>
    <w:p w14:paraId="1B73DFBD" w14:textId="77777777" w:rsidR="00EF6AAA" w:rsidRPr="00615E63" w:rsidRDefault="00EF6AAA" w:rsidP="00EF6AAA">
      <w:pPr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 xml:space="preserve">екипност; </w:t>
      </w:r>
    </w:p>
    <w:p w14:paraId="475B137A" w14:textId="77777777" w:rsidR="00EF6AAA" w:rsidRPr="00615E63" w:rsidRDefault="00EF6AAA" w:rsidP="00EF6AAA">
      <w:pPr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методики за провеждане на интерактивно обучение;</w:t>
      </w:r>
    </w:p>
    <w:p w14:paraId="0C07038B" w14:textId="77777777" w:rsidR="00EF6AAA" w:rsidRPr="00615E63" w:rsidRDefault="00EF6AAA" w:rsidP="00EF6AAA">
      <w:pPr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методики за провеждане на електронно обучение;</w:t>
      </w:r>
    </w:p>
    <w:p w14:paraId="041FA545" w14:textId="77777777" w:rsidR="00EF6AAA" w:rsidRPr="00615E63" w:rsidRDefault="00EF6AAA" w:rsidP="00EF6AAA">
      <w:pPr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подобряване на ефективността на управление, организация и логистика на обучителния процес в съответствие с новите правила и методи на работа;</w:t>
      </w:r>
    </w:p>
    <w:p w14:paraId="4D13FD44" w14:textId="77777777" w:rsidR="00EF6AAA" w:rsidRPr="00615E63" w:rsidRDefault="00EF6AAA" w:rsidP="00EF6AAA">
      <w:pPr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подобряване на обучителните умения на лекторите, използването на интерактивни методи и задълбочаване на практическия подход при обучаването на служителите на администрацията.</w:t>
      </w:r>
    </w:p>
    <w:p w14:paraId="12E7F232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28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Посочените въпроси ща бъдат разделени в двете обучения. Във всяко едно обучение ще участват по 40 души (съвместно служители и лектори на ИПА) – общо 80 души за двете обучения.</w:t>
      </w:r>
    </w:p>
    <w:p w14:paraId="67432F7E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28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Възложителят е отговорен да предостави необходимата информация на Изпълнителя във връзка с изпълнението на дейността.</w:t>
      </w:r>
    </w:p>
    <w:p w14:paraId="1781F1FB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28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 xml:space="preserve">Изпълнителят ще е отговорен да разработи програми за обучение и учебни материали, и да проведе две обучения по определените въпроси. </w:t>
      </w:r>
    </w:p>
    <w:p w14:paraId="6F2CF1AA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28"/>
        <w:contextualSpacing/>
        <w:jc w:val="both"/>
        <w:textAlignment w:val="baseline"/>
        <w:rPr>
          <w:bCs/>
          <w:lang w:eastAsia="x-none"/>
        </w:rPr>
      </w:pPr>
      <w:r w:rsidRPr="00615E63">
        <w:rPr>
          <w:bCs/>
          <w:lang w:eastAsia="x-none"/>
        </w:rPr>
        <w:t>При провеждането на обученията изпълнителят е отговорен за  осигуряването на логистиката при провеждането на обученията (осигуряване на зала, техника, кафе-паузи, кетъринг и когато е приложимо хотелско настаняване).</w:t>
      </w:r>
    </w:p>
    <w:p w14:paraId="2A3FEB8A" w14:textId="77777777" w:rsidR="00EF6AAA" w:rsidRPr="00615E63" w:rsidRDefault="00EF6AAA" w:rsidP="00EF6AA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28"/>
        <w:contextualSpacing/>
        <w:jc w:val="both"/>
        <w:textAlignment w:val="baseline"/>
        <w:rPr>
          <w:bCs/>
          <w:lang w:eastAsia="x-none"/>
        </w:rPr>
      </w:pPr>
    </w:p>
    <w:p w14:paraId="713BCC72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  <w:r w:rsidRPr="00615E63">
        <w:rPr>
          <w:bCs/>
          <w:lang w:eastAsia="x-none"/>
        </w:rPr>
        <w:t>Обобщена информация за обученията, които следва да се проведат в рамките на тази дейност:</w:t>
      </w:r>
    </w:p>
    <w:p w14:paraId="1E1F1DEA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4579"/>
        <w:gridCol w:w="4629"/>
      </w:tblGrid>
      <w:tr w:rsidR="00EF6AAA" w:rsidRPr="00615E63" w14:paraId="35603E5C" w14:textId="77777777" w:rsidTr="00184E86">
        <w:tc>
          <w:tcPr>
            <w:tcW w:w="4579" w:type="dxa"/>
          </w:tcPr>
          <w:p w14:paraId="2ACB4E1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Наименование на обучението</w:t>
            </w:r>
          </w:p>
        </w:tc>
        <w:tc>
          <w:tcPr>
            <w:tcW w:w="4629" w:type="dxa"/>
          </w:tcPr>
          <w:p w14:paraId="547F5EAF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/>
                <w:bCs/>
                <w:lang w:eastAsia="x-none"/>
              </w:rPr>
            </w:pPr>
            <w:r w:rsidRPr="00615E63">
              <w:rPr>
                <w:b/>
                <w:bCs/>
                <w:lang w:eastAsia="x-none"/>
              </w:rPr>
              <w:t>Обучения на служители и лектори на Института по публична администрация по въпроси на екипността и обучителния процес</w:t>
            </w:r>
          </w:p>
        </w:tc>
      </w:tr>
      <w:tr w:rsidR="00EF6AAA" w:rsidRPr="00615E63" w14:paraId="31F3D80E" w14:textId="77777777" w:rsidTr="00184E86">
        <w:tc>
          <w:tcPr>
            <w:tcW w:w="4579" w:type="dxa"/>
          </w:tcPr>
          <w:p w14:paraId="484520A5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Брой обучения</w:t>
            </w:r>
          </w:p>
        </w:tc>
        <w:tc>
          <w:tcPr>
            <w:tcW w:w="4629" w:type="dxa"/>
          </w:tcPr>
          <w:p w14:paraId="1F022FE3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2</w:t>
            </w:r>
          </w:p>
        </w:tc>
      </w:tr>
      <w:tr w:rsidR="00EF6AAA" w:rsidRPr="00615E63" w14:paraId="184A4DCB" w14:textId="77777777" w:rsidTr="00184E86">
        <w:tc>
          <w:tcPr>
            <w:tcW w:w="4579" w:type="dxa"/>
          </w:tcPr>
          <w:p w14:paraId="72B45A9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Максимален брой участници</w:t>
            </w:r>
          </w:p>
        </w:tc>
        <w:tc>
          <w:tcPr>
            <w:tcW w:w="4629" w:type="dxa"/>
          </w:tcPr>
          <w:p w14:paraId="0C0433F7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80 служители и лектори на ИПА (по 40 лектора за всяко едно обучение)</w:t>
            </w:r>
          </w:p>
        </w:tc>
      </w:tr>
      <w:tr w:rsidR="00EF6AAA" w:rsidRPr="00615E63" w14:paraId="3FEA04E3" w14:textId="77777777" w:rsidTr="00184E86">
        <w:tc>
          <w:tcPr>
            <w:tcW w:w="4579" w:type="dxa"/>
          </w:tcPr>
          <w:p w14:paraId="75972E06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Минимален брой ангажирани лектори</w:t>
            </w:r>
          </w:p>
        </w:tc>
        <w:tc>
          <w:tcPr>
            <w:tcW w:w="4629" w:type="dxa"/>
          </w:tcPr>
          <w:p w14:paraId="43CD8EBF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4 лектора (по 2 лектора за всяко едно обучение, едно лице може да бъде лектор по повече от едно обучение)</w:t>
            </w:r>
          </w:p>
        </w:tc>
      </w:tr>
      <w:tr w:rsidR="00EF6AAA" w:rsidRPr="00615E63" w14:paraId="6F4F9BC0" w14:textId="77777777" w:rsidTr="00184E86">
        <w:tc>
          <w:tcPr>
            <w:tcW w:w="4579" w:type="dxa"/>
          </w:tcPr>
          <w:p w14:paraId="0FCA479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Продължителност</w:t>
            </w:r>
          </w:p>
        </w:tc>
        <w:tc>
          <w:tcPr>
            <w:tcW w:w="4629" w:type="dxa"/>
          </w:tcPr>
          <w:p w14:paraId="5E293E80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по 2 дни за всяко едно обучение (общо 4 дни)</w:t>
            </w:r>
          </w:p>
        </w:tc>
      </w:tr>
      <w:tr w:rsidR="00EF6AAA" w:rsidRPr="00615E63" w14:paraId="5E02EF77" w14:textId="77777777" w:rsidTr="00184E86">
        <w:tc>
          <w:tcPr>
            <w:tcW w:w="4579" w:type="dxa"/>
          </w:tcPr>
          <w:p w14:paraId="5C16FA20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Място на провеждане</w:t>
            </w:r>
          </w:p>
        </w:tc>
        <w:tc>
          <w:tcPr>
            <w:tcW w:w="4629" w:type="dxa"/>
          </w:tcPr>
          <w:p w14:paraId="303E9513" w14:textId="77777777" w:rsidR="00EF6AAA" w:rsidRPr="003F26CE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3F26CE">
              <w:rPr>
                <w:bCs/>
                <w:lang w:eastAsia="x-none"/>
              </w:rPr>
              <w:t xml:space="preserve">България, в хотел категория минимум 3 </w:t>
            </w:r>
            <w:r w:rsidRPr="003F26CE">
              <w:rPr>
                <w:bCs/>
                <w:lang w:eastAsia="x-none"/>
              </w:rPr>
              <w:lastRenderedPageBreak/>
              <w:t>звезди</w:t>
            </w:r>
          </w:p>
          <w:p w14:paraId="788694AF" w14:textId="6BE9C2F4" w:rsidR="00972A7D" w:rsidRPr="003F26CE" w:rsidRDefault="00972A7D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3F26CE">
              <w:rPr>
                <w:bCs/>
                <w:lang w:eastAsia="x-none"/>
              </w:rPr>
              <w:t>(Транспортът на лекторите е за сметка на изпълнителя. Изпълнителят не осигурява транспорт на участниците в обученията)</w:t>
            </w:r>
          </w:p>
        </w:tc>
      </w:tr>
      <w:tr w:rsidR="00EF6AAA" w:rsidRPr="00615E63" w14:paraId="0B94D1C3" w14:textId="77777777" w:rsidTr="00184E86">
        <w:tc>
          <w:tcPr>
            <w:tcW w:w="4579" w:type="dxa"/>
          </w:tcPr>
          <w:p w14:paraId="31A985AB" w14:textId="79A7B238" w:rsidR="00EF6AAA" w:rsidRPr="00615E63" w:rsidRDefault="00EF6AAA" w:rsidP="003A52D0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lastRenderedPageBreak/>
              <w:t>Осигуряване на материали за провеждането на обучението</w:t>
            </w:r>
          </w:p>
        </w:tc>
        <w:tc>
          <w:tcPr>
            <w:tcW w:w="4629" w:type="dxa"/>
          </w:tcPr>
          <w:p w14:paraId="4F79B801" w14:textId="77777777" w:rsidR="00EF6AAA" w:rsidRPr="003F26CE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3F26CE">
              <w:rPr>
                <w:bCs/>
                <w:lang w:eastAsia="x-none"/>
              </w:rPr>
              <w:t>Изпълнителят по настоящата обществена поръчка следва да разработи учебните и презентационните материали за провеждането на обучението и да ги осигури разпечатени комплекти за всеки един участник.</w:t>
            </w:r>
          </w:p>
        </w:tc>
      </w:tr>
      <w:tr w:rsidR="00EF6AAA" w:rsidRPr="00615E63" w14:paraId="13F16A84" w14:textId="77777777" w:rsidTr="00184E86">
        <w:tc>
          <w:tcPr>
            <w:tcW w:w="4579" w:type="dxa"/>
          </w:tcPr>
          <w:p w14:paraId="673FDFAF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Осигуряване на логистиката при провеждането на обученията (осигуряване на зала, техника, кафе-паузи, кетъринг и хотелско настаняване) </w:t>
            </w:r>
          </w:p>
        </w:tc>
        <w:tc>
          <w:tcPr>
            <w:tcW w:w="4629" w:type="dxa"/>
          </w:tcPr>
          <w:p w14:paraId="18751F1C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Изпълнителят по настоящата обществена поръчка следва да осигури:</w:t>
            </w:r>
          </w:p>
          <w:p w14:paraId="6037232D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Наем на зала и оборудване за провеждане на обученията (екран, озвучителна техника, мултимедия, лаптоп, техническа поддръжка) за 2 обучения по 2 ден.</w:t>
            </w:r>
          </w:p>
          <w:p w14:paraId="3E4D636B" w14:textId="77777777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Кафе паузи – общо 8 броя (по 4 кафе паузи на обучение). Кафе паузата следва да включва минерална вода, кафе, чай, безалкохолни напитки, дребни сладки и соленки.</w:t>
            </w:r>
          </w:p>
          <w:p w14:paraId="39EBD331" w14:textId="50392EEC" w:rsidR="00EF6AAA" w:rsidRPr="00615E63" w:rsidRDefault="00EF6AAA" w:rsidP="00EF6AAA">
            <w:pPr>
              <w:numPr>
                <w:ilvl w:val="0"/>
                <w:numId w:val="23"/>
              </w:num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 xml:space="preserve">Кетъринг (обяд и вечеря) – по 2 обяда  и 1 вечеря за всички участници и лектори в обучението. Обядът/вечерята </w:t>
            </w:r>
            <w:r w:rsidR="00AF1865" w:rsidRPr="007053F6">
              <w:rPr>
                <w:iCs/>
                <w:lang w:eastAsia="en-GB"/>
              </w:rPr>
              <w:t>трябва да бъде на блок маса с меню от салати, студени и/или топли предястия, основни ястия, десерти, напитки. Менюто се съгласува и  одобрява от възложителя.</w:t>
            </w:r>
          </w:p>
          <w:p w14:paraId="2711D80B" w14:textId="5F6BD688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Общият брой на лицата, за които следва да бъдат осигурени кафе-паузи, обеди и вечери са 84 (2 обучения по 40 участника и 2 лектора)</w:t>
            </w:r>
          </w:p>
          <w:p w14:paraId="7299DE48" w14:textId="77777777" w:rsidR="00EF6AAA" w:rsidRPr="00615E63" w:rsidRDefault="00EF6AAA" w:rsidP="00EF6AAA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 w:rsidRPr="00615E63">
              <w:rPr>
                <w:bCs/>
                <w:lang w:eastAsia="x-none"/>
              </w:rPr>
              <w:t>Осигуряване на хотелско настаняване за общо 84 участника – 1 нощувка в единична стая с включена закуска в хотел категория минимум 3 звезди</w:t>
            </w:r>
          </w:p>
        </w:tc>
      </w:tr>
      <w:tr w:rsidR="00184E86" w:rsidRPr="00615E63" w14:paraId="73DF38E9" w14:textId="77777777" w:rsidTr="00184E86">
        <w:tc>
          <w:tcPr>
            <w:tcW w:w="4579" w:type="dxa"/>
          </w:tcPr>
          <w:p w14:paraId="0C44C485" w14:textId="77777777" w:rsidR="00184E86" w:rsidRPr="00615E63" w:rsidRDefault="00184E86" w:rsidP="00183856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Издаване на сертификат за успешно преминато обучение</w:t>
            </w:r>
          </w:p>
        </w:tc>
        <w:tc>
          <w:tcPr>
            <w:tcW w:w="4629" w:type="dxa"/>
          </w:tcPr>
          <w:p w14:paraId="4533EB85" w14:textId="163D54A4" w:rsidR="00184E86" w:rsidRPr="00615E63" w:rsidRDefault="00184E86" w:rsidP="003A52D0">
            <w:pPr>
              <w:tabs>
                <w:tab w:val="left" w:pos="426"/>
              </w:tabs>
              <w:contextualSpacing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Изпълнителят трябва да издаде сертификат на вс</w:t>
            </w:r>
            <w:r w:rsidR="003A52D0">
              <w:rPr>
                <w:bCs/>
                <w:lang w:eastAsia="x-none"/>
              </w:rPr>
              <w:t>ички участници, кои</w:t>
            </w:r>
            <w:r>
              <w:rPr>
                <w:bCs/>
                <w:lang w:eastAsia="x-none"/>
              </w:rPr>
              <w:t xml:space="preserve">то са успешно преминали обученото. Сертификата трябва да е подписан и подпечатен от изпълнителя и да съдържа информация че е издаден в рамките на проект </w:t>
            </w:r>
            <w:r w:rsidRPr="00184E86">
              <w:rPr>
                <w:bCs/>
                <w:lang w:eastAsia="x-none"/>
              </w:rPr>
              <w:t xml:space="preserve">„Изграждане на капацитет на ИПА за изследвания, обучение и приложение на иновативни европейски практики в </w:t>
            </w:r>
            <w:r w:rsidRPr="00184E86">
              <w:rPr>
                <w:bCs/>
                <w:lang w:eastAsia="x-none"/>
              </w:rPr>
              <w:lastRenderedPageBreak/>
              <w:t>доброто управление”, в изпълнение на Договор № C13-22-1/16.04.2014, финансиран от Оперативна програма „Административен капацитет”, съфинансирана от Европейския съюз чрез Европейския социален фонд</w:t>
            </w:r>
          </w:p>
        </w:tc>
      </w:tr>
    </w:tbl>
    <w:p w14:paraId="2F901542" w14:textId="77777777" w:rsidR="00EF6AAA" w:rsidRPr="00615E63" w:rsidRDefault="00EF6AAA" w:rsidP="00EF6AAA">
      <w:pPr>
        <w:tabs>
          <w:tab w:val="left" w:pos="426"/>
        </w:tabs>
        <w:ind w:left="28"/>
        <w:contextualSpacing/>
        <w:jc w:val="both"/>
        <w:rPr>
          <w:bCs/>
          <w:lang w:eastAsia="x-none"/>
        </w:rPr>
      </w:pPr>
    </w:p>
    <w:p w14:paraId="0F801D63" w14:textId="279AACE5" w:rsidR="008046AA" w:rsidRPr="00615E63" w:rsidRDefault="00250FB1" w:rsidP="004D5A25">
      <w:pPr>
        <w:ind w:firstLine="851"/>
        <w:jc w:val="both"/>
        <w:rPr>
          <w:b/>
          <w:spacing w:val="-3"/>
        </w:rPr>
      </w:pPr>
      <w:r w:rsidRPr="00615E63">
        <w:rPr>
          <w:b/>
          <w:lang w:eastAsia="en-GB"/>
        </w:rPr>
        <w:t>ИЗПЪЛНИТЕЛЯТ е длъжен да спазва изискванията за изпълнение на мерките за информация и публичност при изпълнение на дейностите по Оперативна програма “Административен капацитет” (ОПАК), публикувани на интернет страницата на Програмата.</w:t>
      </w:r>
    </w:p>
    <w:p w14:paraId="720BEBE8" w14:textId="77777777" w:rsidR="00EF6AAA" w:rsidRPr="00615E63" w:rsidRDefault="00EF6AAA" w:rsidP="004D5A25">
      <w:pPr>
        <w:ind w:firstLine="851"/>
        <w:jc w:val="both"/>
        <w:rPr>
          <w:spacing w:val="-3"/>
        </w:rPr>
      </w:pPr>
    </w:p>
    <w:p w14:paraId="4643ABF0" w14:textId="7D48F017" w:rsidR="004E54B6" w:rsidRPr="00615E63" w:rsidRDefault="004E54B6" w:rsidP="00984A11">
      <w:pPr>
        <w:pStyle w:val="ListParagraph"/>
        <w:numPr>
          <w:ilvl w:val="0"/>
          <w:numId w:val="17"/>
        </w:numPr>
        <w:shd w:val="clear" w:color="auto" w:fill="FFFF00"/>
        <w:spacing w:after="120"/>
        <w:ind w:hanging="720"/>
        <w:jc w:val="both"/>
        <w:rPr>
          <w:b/>
        </w:rPr>
      </w:pPr>
      <w:r w:rsidRPr="00615E63">
        <w:rPr>
          <w:b/>
        </w:rPr>
        <w:t>Срок на изпълнение на поръчката</w:t>
      </w:r>
    </w:p>
    <w:p w14:paraId="5EFB4861" w14:textId="1E79FF6A" w:rsidR="00EC691A" w:rsidRPr="003F26CE" w:rsidRDefault="00EC691A" w:rsidP="00EC691A">
      <w:pPr>
        <w:overflowPunct w:val="0"/>
        <w:autoSpaceDE w:val="0"/>
        <w:autoSpaceDN w:val="0"/>
        <w:adjustRightInd w:val="0"/>
        <w:spacing w:before="120" w:after="120"/>
        <w:ind w:firstLine="360"/>
        <w:jc w:val="both"/>
        <w:textAlignment w:val="baseline"/>
        <w:rPr>
          <w:szCs w:val="20"/>
        </w:rPr>
      </w:pPr>
      <w:r w:rsidRPr="00615E63">
        <w:rPr>
          <w:szCs w:val="20"/>
        </w:rPr>
        <w:t xml:space="preserve">Срокът на изпълнение на настоящата обществена </w:t>
      </w:r>
      <w:r w:rsidRPr="003F26CE">
        <w:rPr>
          <w:szCs w:val="20"/>
        </w:rPr>
        <w:t xml:space="preserve">поръчка </w:t>
      </w:r>
      <w:r w:rsidR="000F4D91" w:rsidRPr="003F26CE">
        <w:rPr>
          <w:szCs w:val="20"/>
        </w:rPr>
        <w:t xml:space="preserve">е </w:t>
      </w:r>
      <w:r w:rsidR="00FF1083">
        <w:rPr>
          <w:szCs w:val="20"/>
        </w:rPr>
        <w:t>8</w:t>
      </w:r>
      <w:r w:rsidR="000F4D91" w:rsidRPr="003F26CE">
        <w:rPr>
          <w:szCs w:val="20"/>
        </w:rPr>
        <w:t xml:space="preserve"> месеца и </w:t>
      </w:r>
      <w:r w:rsidRPr="003F26CE">
        <w:rPr>
          <w:szCs w:val="20"/>
        </w:rPr>
        <w:t xml:space="preserve">започва да тече </w:t>
      </w:r>
      <w:bookmarkStart w:id="4" w:name="_GoBack"/>
      <w:r w:rsidRPr="003F26CE">
        <w:rPr>
          <w:szCs w:val="20"/>
        </w:rPr>
        <w:t>от датата на подписването на договора за възлагане</w:t>
      </w:r>
      <w:bookmarkEnd w:id="4"/>
      <w:r w:rsidR="000F4D91" w:rsidRPr="003F26CE">
        <w:rPr>
          <w:szCs w:val="20"/>
        </w:rPr>
        <w:t>.</w:t>
      </w:r>
      <w:r w:rsidRPr="003F26CE">
        <w:rPr>
          <w:szCs w:val="20"/>
        </w:rPr>
        <w:t xml:space="preserve"> </w:t>
      </w:r>
    </w:p>
    <w:p w14:paraId="6914A0BB" w14:textId="7AE59DAA" w:rsidR="00EC691A" w:rsidRPr="003F26CE" w:rsidRDefault="00EC691A" w:rsidP="00EC691A">
      <w:pPr>
        <w:overflowPunct w:val="0"/>
        <w:autoSpaceDE w:val="0"/>
        <w:autoSpaceDN w:val="0"/>
        <w:adjustRightInd w:val="0"/>
        <w:spacing w:before="120" w:after="120"/>
        <w:ind w:firstLine="360"/>
        <w:jc w:val="both"/>
        <w:textAlignment w:val="baseline"/>
        <w:rPr>
          <w:b/>
          <w:szCs w:val="20"/>
        </w:rPr>
      </w:pPr>
      <w:r w:rsidRPr="003F26CE">
        <w:rPr>
          <w:b/>
          <w:szCs w:val="20"/>
        </w:rPr>
        <w:t>Срок за изпълнение на дейност 1:</w:t>
      </w:r>
      <w:r w:rsidR="00D42880" w:rsidRPr="003F26CE">
        <w:rPr>
          <w:b/>
          <w:szCs w:val="20"/>
        </w:rPr>
        <w:t xml:space="preserve"> „Оценка и актуализация на обучителните програми за служебно развитие“</w:t>
      </w:r>
    </w:p>
    <w:p w14:paraId="57670A90" w14:textId="525E30E1" w:rsidR="00EC691A" w:rsidRPr="003F26CE" w:rsidRDefault="00EC691A" w:rsidP="00EC691A">
      <w:pPr>
        <w:overflowPunct w:val="0"/>
        <w:autoSpaceDE w:val="0"/>
        <w:autoSpaceDN w:val="0"/>
        <w:adjustRightInd w:val="0"/>
        <w:spacing w:before="120" w:after="120"/>
        <w:ind w:firstLine="360"/>
        <w:jc w:val="both"/>
        <w:textAlignment w:val="baseline"/>
        <w:rPr>
          <w:szCs w:val="20"/>
        </w:rPr>
      </w:pPr>
      <w:r w:rsidRPr="003F26CE">
        <w:rPr>
          <w:szCs w:val="20"/>
        </w:rPr>
        <w:t xml:space="preserve">Срок за изпълнение на дейност 1 е </w:t>
      </w:r>
      <w:r w:rsidR="00B42F96" w:rsidRPr="003F26CE">
        <w:rPr>
          <w:szCs w:val="20"/>
        </w:rPr>
        <w:t xml:space="preserve">5 месеца и започва да тече </w:t>
      </w:r>
      <w:r w:rsidRPr="003F26CE">
        <w:rPr>
          <w:szCs w:val="20"/>
        </w:rPr>
        <w:t xml:space="preserve">от дата на подписване на настоящия договор. Възложителят ще заяви провеждането на обученията не по-малко от </w:t>
      </w:r>
      <w:r w:rsidRPr="003F26CE">
        <w:rPr>
          <w:b/>
          <w:szCs w:val="20"/>
        </w:rPr>
        <w:t>15 дни</w:t>
      </w:r>
      <w:r w:rsidRPr="003F26CE">
        <w:rPr>
          <w:szCs w:val="20"/>
        </w:rPr>
        <w:t xml:space="preserve"> преди датата на провеждането на всяко отделно обучение.</w:t>
      </w:r>
    </w:p>
    <w:p w14:paraId="270D0DFB" w14:textId="77777777" w:rsidR="00EC691A" w:rsidRPr="003F26CE" w:rsidRDefault="00EC691A" w:rsidP="00EC691A">
      <w:pPr>
        <w:overflowPunct w:val="0"/>
        <w:autoSpaceDE w:val="0"/>
        <w:autoSpaceDN w:val="0"/>
        <w:adjustRightInd w:val="0"/>
        <w:spacing w:before="120"/>
        <w:ind w:firstLine="360"/>
        <w:jc w:val="both"/>
        <w:textAlignment w:val="baseline"/>
        <w:rPr>
          <w:szCs w:val="20"/>
        </w:rPr>
      </w:pPr>
      <w:r w:rsidRPr="003F26CE">
        <w:rPr>
          <w:szCs w:val="20"/>
        </w:rPr>
        <w:t xml:space="preserve">Възложителят ще предостави на Изпълнителя окончателен списък на участниците </w:t>
      </w:r>
      <w:r w:rsidRPr="003F26CE">
        <w:rPr>
          <w:b/>
          <w:szCs w:val="20"/>
        </w:rPr>
        <w:t>до 3 работни дни</w:t>
      </w:r>
      <w:r w:rsidRPr="003F26CE">
        <w:rPr>
          <w:szCs w:val="20"/>
        </w:rPr>
        <w:t xml:space="preserve"> преди датата на събитието.</w:t>
      </w:r>
    </w:p>
    <w:p w14:paraId="3ADE1D97" w14:textId="77777777" w:rsidR="00EC691A" w:rsidRPr="003F26CE" w:rsidRDefault="00EC691A" w:rsidP="00EC691A">
      <w:pPr>
        <w:pStyle w:val="ListParagraph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Cs w:val="20"/>
        </w:rPr>
      </w:pPr>
    </w:p>
    <w:p w14:paraId="762207AA" w14:textId="52BC41B3" w:rsidR="00EC691A" w:rsidRPr="003F26CE" w:rsidRDefault="00EC691A" w:rsidP="00EC691A">
      <w:pPr>
        <w:overflowPunct w:val="0"/>
        <w:autoSpaceDE w:val="0"/>
        <w:autoSpaceDN w:val="0"/>
        <w:adjustRightInd w:val="0"/>
        <w:spacing w:before="120" w:after="120"/>
        <w:ind w:firstLine="360"/>
        <w:jc w:val="both"/>
        <w:textAlignment w:val="baseline"/>
        <w:rPr>
          <w:b/>
          <w:szCs w:val="20"/>
        </w:rPr>
      </w:pPr>
      <w:r w:rsidRPr="003F26CE">
        <w:rPr>
          <w:b/>
          <w:szCs w:val="20"/>
        </w:rPr>
        <w:t>Срок за изпълнение на дейност 2:</w:t>
      </w:r>
      <w:r w:rsidR="00D42880" w:rsidRPr="003F26CE">
        <w:rPr>
          <w:b/>
          <w:szCs w:val="20"/>
        </w:rPr>
        <w:t xml:space="preserve"> „Оценка и актуализация на обучителните програми за професионално развитие“</w:t>
      </w:r>
    </w:p>
    <w:p w14:paraId="128CEE7C" w14:textId="28DD236D" w:rsidR="00EC691A" w:rsidRPr="003F26CE" w:rsidRDefault="00EC691A" w:rsidP="00EC691A">
      <w:pPr>
        <w:overflowPunct w:val="0"/>
        <w:autoSpaceDE w:val="0"/>
        <w:autoSpaceDN w:val="0"/>
        <w:adjustRightInd w:val="0"/>
        <w:spacing w:before="120" w:after="120"/>
        <w:ind w:firstLine="360"/>
        <w:jc w:val="both"/>
        <w:textAlignment w:val="baseline"/>
        <w:rPr>
          <w:szCs w:val="20"/>
        </w:rPr>
      </w:pPr>
      <w:r w:rsidRPr="003F26CE">
        <w:rPr>
          <w:szCs w:val="20"/>
        </w:rPr>
        <w:t>Срок за изпълнен</w:t>
      </w:r>
      <w:r w:rsidR="00B42F96" w:rsidRPr="003F26CE">
        <w:rPr>
          <w:szCs w:val="20"/>
        </w:rPr>
        <w:t>ие на дейност 2</w:t>
      </w:r>
      <w:r w:rsidRPr="003F26CE">
        <w:rPr>
          <w:szCs w:val="20"/>
        </w:rPr>
        <w:t xml:space="preserve"> </w:t>
      </w:r>
      <w:r w:rsidR="003A52D0">
        <w:rPr>
          <w:szCs w:val="20"/>
        </w:rPr>
        <w:t>е 8</w:t>
      </w:r>
      <w:r w:rsidR="00B42F96" w:rsidRPr="003F26CE">
        <w:rPr>
          <w:szCs w:val="20"/>
        </w:rPr>
        <w:t xml:space="preserve"> месеца и започва да тече от датата на подписването на договора за възлагане</w:t>
      </w:r>
      <w:r w:rsidRPr="003F26CE">
        <w:rPr>
          <w:szCs w:val="20"/>
        </w:rPr>
        <w:t xml:space="preserve">. Възложителят ще заяви провеждането на обученията не по-малко от </w:t>
      </w:r>
      <w:r w:rsidRPr="003F26CE">
        <w:rPr>
          <w:b/>
          <w:szCs w:val="20"/>
        </w:rPr>
        <w:t>15 дни</w:t>
      </w:r>
      <w:r w:rsidRPr="003F26CE">
        <w:rPr>
          <w:szCs w:val="20"/>
        </w:rPr>
        <w:t xml:space="preserve"> преди датата на провеждането на всяко отделно обучение.</w:t>
      </w:r>
    </w:p>
    <w:p w14:paraId="43A5C9E9" w14:textId="77777777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/>
        <w:ind w:firstLine="360"/>
        <w:jc w:val="both"/>
        <w:textAlignment w:val="baseline"/>
        <w:rPr>
          <w:szCs w:val="20"/>
        </w:rPr>
      </w:pPr>
      <w:r w:rsidRPr="003F26CE">
        <w:rPr>
          <w:szCs w:val="20"/>
        </w:rPr>
        <w:t xml:space="preserve">Възложителят ще предостави на Изпълнителя окончателен списък на участниците </w:t>
      </w:r>
      <w:r w:rsidRPr="003F26CE">
        <w:rPr>
          <w:b/>
          <w:szCs w:val="20"/>
        </w:rPr>
        <w:t>до 3 работни дни</w:t>
      </w:r>
      <w:r w:rsidRPr="003F26CE">
        <w:rPr>
          <w:szCs w:val="20"/>
        </w:rPr>
        <w:t xml:space="preserve"> преди датата на събитието.</w:t>
      </w:r>
    </w:p>
    <w:p w14:paraId="4A3FD8B2" w14:textId="77777777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Cs w:val="20"/>
        </w:rPr>
      </w:pPr>
    </w:p>
    <w:p w14:paraId="0E68F178" w14:textId="1F2F978C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Cs w:val="20"/>
        </w:rPr>
      </w:pPr>
      <w:r w:rsidRPr="003F26CE">
        <w:rPr>
          <w:b/>
          <w:szCs w:val="20"/>
        </w:rPr>
        <w:t>Срок за изпълнение на дейност 3:</w:t>
      </w:r>
      <w:r w:rsidR="00D42880" w:rsidRPr="003F26CE">
        <w:rPr>
          <w:b/>
          <w:szCs w:val="20"/>
        </w:rPr>
        <w:t xml:space="preserve"> Разработване на нова програма „Споделяне на добри практики“</w:t>
      </w:r>
    </w:p>
    <w:p w14:paraId="6B044309" w14:textId="5911D27B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szCs w:val="20"/>
        </w:rPr>
      </w:pPr>
      <w:r w:rsidRPr="003F26CE">
        <w:rPr>
          <w:szCs w:val="20"/>
        </w:rPr>
        <w:t xml:space="preserve">Срок за изпълнение на дейност 3 </w:t>
      </w:r>
      <w:r w:rsidR="003A52D0">
        <w:rPr>
          <w:szCs w:val="20"/>
        </w:rPr>
        <w:t>е 8</w:t>
      </w:r>
      <w:r w:rsidR="00B42F96" w:rsidRPr="003F26CE">
        <w:rPr>
          <w:szCs w:val="20"/>
        </w:rPr>
        <w:t xml:space="preserve"> месеца и започва да тече от датата на подписването на договора за възлагане</w:t>
      </w:r>
      <w:r w:rsidRPr="003F26CE">
        <w:rPr>
          <w:szCs w:val="20"/>
        </w:rPr>
        <w:t xml:space="preserve">. Възложителят ще заяви провеждането на обученията не по-малко от </w:t>
      </w:r>
      <w:r w:rsidRPr="003F26CE">
        <w:rPr>
          <w:b/>
          <w:szCs w:val="20"/>
        </w:rPr>
        <w:t>15 дни</w:t>
      </w:r>
      <w:r w:rsidRPr="003F26CE">
        <w:rPr>
          <w:szCs w:val="20"/>
        </w:rPr>
        <w:t xml:space="preserve"> преди датата на провеждането на всяко отделно обучение.</w:t>
      </w:r>
    </w:p>
    <w:p w14:paraId="1D8CA430" w14:textId="77777777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szCs w:val="20"/>
        </w:rPr>
      </w:pPr>
      <w:r w:rsidRPr="003F26CE">
        <w:rPr>
          <w:szCs w:val="20"/>
        </w:rPr>
        <w:t xml:space="preserve">Възложителят ще предостави на Изпълнителя окончателен списък на участниците </w:t>
      </w:r>
      <w:r w:rsidRPr="003F26CE">
        <w:rPr>
          <w:b/>
          <w:szCs w:val="20"/>
        </w:rPr>
        <w:t>до 3 работни дни</w:t>
      </w:r>
      <w:r w:rsidRPr="003F26CE">
        <w:rPr>
          <w:szCs w:val="20"/>
        </w:rPr>
        <w:t xml:space="preserve"> преди датата на събитието.</w:t>
      </w:r>
    </w:p>
    <w:p w14:paraId="378378EA" w14:textId="77777777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Cs w:val="20"/>
        </w:rPr>
      </w:pPr>
    </w:p>
    <w:p w14:paraId="49C27AAE" w14:textId="2D911464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Cs w:val="20"/>
        </w:rPr>
      </w:pPr>
      <w:r w:rsidRPr="003F26CE">
        <w:rPr>
          <w:b/>
          <w:szCs w:val="20"/>
        </w:rPr>
        <w:t>Срок за изпълнение на дейност 4:</w:t>
      </w:r>
      <w:r w:rsidR="00D42880" w:rsidRPr="003F26CE">
        <w:rPr>
          <w:b/>
          <w:szCs w:val="20"/>
        </w:rPr>
        <w:t xml:space="preserve"> „Разработване на вътрешни правила за организацията, методиката и реда на обучителния процес в ИПА“</w:t>
      </w:r>
    </w:p>
    <w:p w14:paraId="44E93E9A" w14:textId="30E4C351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szCs w:val="20"/>
        </w:rPr>
      </w:pPr>
      <w:r w:rsidRPr="003F26CE">
        <w:rPr>
          <w:szCs w:val="20"/>
        </w:rPr>
        <w:lastRenderedPageBreak/>
        <w:t xml:space="preserve">Срок за изпълнение на дейност 4 е </w:t>
      </w:r>
      <w:r w:rsidR="00B42F96" w:rsidRPr="003F26CE">
        <w:rPr>
          <w:szCs w:val="20"/>
        </w:rPr>
        <w:t>5 месеца и започва да тече от датата на подписването на договора за възлагане</w:t>
      </w:r>
      <w:r w:rsidR="00D42880" w:rsidRPr="003F26CE">
        <w:rPr>
          <w:szCs w:val="20"/>
        </w:rPr>
        <w:t>.</w:t>
      </w:r>
    </w:p>
    <w:p w14:paraId="4313682C" w14:textId="77777777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Cs w:val="20"/>
        </w:rPr>
      </w:pPr>
    </w:p>
    <w:p w14:paraId="5A902BBC" w14:textId="1C662295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Cs w:val="20"/>
        </w:rPr>
      </w:pPr>
      <w:r w:rsidRPr="003F26CE">
        <w:rPr>
          <w:b/>
          <w:szCs w:val="20"/>
        </w:rPr>
        <w:t>Срок за изпълнение на дейност 5:</w:t>
      </w:r>
      <w:r w:rsidR="00D42880" w:rsidRPr="003F26CE">
        <w:rPr>
          <w:b/>
          <w:szCs w:val="20"/>
        </w:rPr>
        <w:t xml:space="preserve"> „Обучения на служители и лектори на Института по публична администрация по въпроси на екипността и обучителния процес”</w:t>
      </w:r>
    </w:p>
    <w:p w14:paraId="67EABDA3" w14:textId="6F19F5A5" w:rsidR="00EC691A" w:rsidRPr="003F26CE" w:rsidRDefault="00EC691A" w:rsidP="009B5F02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szCs w:val="20"/>
        </w:rPr>
      </w:pPr>
      <w:r w:rsidRPr="003F26CE">
        <w:rPr>
          <w:szCs w:val="20"/>
        </w:rPr>
        <w:t xml:space="preserve">Срок за изпълнение на дейност 5 </w:t>
      </w:r>
      <w:r w:rsidR="00B42F96" w:rsidRPr="003F26CE">
        <w:rPr>
          <w:szCs w:val="20"/>
        </w:rPr>
        <w:t>е 5 месеца и започва да тече от датата на подписването на договора за възлагане</w:t>
      </w:r>
      <w:r w:rsidRPr="003F26CE">
        <w:rPr>
          <w:szCs w:val="20"/>
        </w:rPr>
        <w:t xml:space="preserve">. Възложителят ще заяви провеждането на обученията не по-малко от </w:t>
      </w:r>
      <w:r w:rsidRPr="003F26CE">
        <w:rPr>
          <w:b/>
          <w:szCs w:val="20"/>
        </w:rPr>
        <w:t>15 дни</w:t>
      </w:r>
      <w:r w:rsidRPr="003F26CE">
        <w:rPr>
          <w:szCs w:val="20"/>
        </w:rPr>
        <w:t xml:space="preserve"> преди датата на провеждането на всяко отделно обучение.</w:t>
      </w:r>
    </w:p>
    <w:p w14:paraId="3379F719" w14:textId="77777777" w:rsidR="00EC691A" w:rsidRPr="00615E63" w:rsidRDefault="00EC691A" w:rsidP="009B5F02">
      <w:pPr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szCs w:val="20"/>
        </w:rPr>
      </w:pPr>
      <w:r w:rsidRPr="003F26CE">
        <w:rPr>
          <w:szCs w:val="20"/>
        </w:rPr>
        <w:t>Възложителят ще предостави на Изпълнителя</w:t>
      </w:r>
      <w:r w:rsidRPr="00615E63">
        <w:rPr>
          <w:szCs w:val="20"/>
        </w:rPr>
        <w:t xml:space="preserve"> окончателен списък на участниците </w:t>
      </w:r>
      <w:r w:rsidRPr="00615E63">
        <w:rPr>
          <w:b/>
          <w:szCs w:val="20"/>
        </w:rPr>
        <w:t>до 3 работни дни</w:t>
      </w:r>
      <w:r w:rsidRPr="00615E63">
        <w:rPr>
          <w:szCs w:val="20"/>
        </w:rPr>
        <w:t xml:space="preserve"> преди датата на събитието.</w:t>
      </w:r>
    </w:p>
    <w:p w14:paraId="3C106DBA" w14:textId="77777777" w:rsidR="009B5F02" w:rsidRPr="00615E63" w:rsidRDefault="009B5F02" w:rsidP="009B5F02">
      <w:pPr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szCs w:val="20"/>
        </w:rPr>
      </w:pPr>
    </w:p>
    <w:p w14:paraId="6F00AA7D" w14:textId="77777777" w:rsidR="006B5F42" w:rsidRPr="00615E63" w:rsidRDefault="006B5F42" w:rsidP="004E54B6"/>
    <w:p w14:paraId="6B6D15AC" w14:textId="5D4E4AD7" w:rsidR="004E54B6" w:rsidRPr="00615E63" w:rsidRDefault="006B5F42" w:rsidP="00984A11">
      <w:pPr>
        <w:shd w:val="clear" w:color="auto" w:fill="FFFF00"/>
        <w:rPr>
          <w:b/>
        </w:rPr>
      </w:pPr>
      <w:r w:rsidRPr="00615E63">
        <w:rPr>
          <w:b/>
        </w:rPr>
        <w:t>8.</w:t>
      </w:r>
      <w:r w:rsidR="004E54B6" w:rsidRPr="00615E63">
        <w:rPr>
          <w:b/>
        </w:rPr>
        <w:t xml:space="preserve"> </w:t>
      </w:r>
      <w:r w:rsidRPr="00615E63">
        <w:rPr>
          <w:b/>
        </w:rPr>
        <w:tab/>
        <w:t xml:space="preserve">Изисквания за отчитане </w:t>
      </w:r>
      <w:r w:rsidR="009B5F02" w:rsidRPr="00615E63">
        <w:rPr>
          <w:b/>
        </w:rPr>
        <w:t xml:space="preserve">и приемане на изпълнение </w:t>
      </w:r>
      <w:r w:rsidRPr="00615E63">
        <w:rPr>
          <w:b/>
        </w:rPr>
        <w:t>на дейностите</w:t>
      </w:r>
    </w:p>
    <w:bookmarkEnd w:id="3"/>
    <w:p w14:paraId="2C8E7948" w14:textId="456814AA" w:rsidR="00EC691A" w:rsidRPr="00615E63" w:rsidRDefault="009B5F02" w:rsidP="00EC691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color w:val="000000"/>
          <w:szCs w:val="20"/>
        </w:rPr>
      </w:pPr>
      <w:r w:rsidRPr="00615E63">
        <w:rPr>
          <w:b/>
          <w:color w:val="000000"/>
          <w:szCs w:val="20"/>
        </w:rPr>
        <w:t>Отчитане и п</w:t>
      </w:r>
      <w:r w:rsidR="00EC691A" w:rsidRPr="00615E63">
        <w:rPr>
          <w:b/>
          <w:color w:val="000000"/>
          <w:szCs w:val="20"/>
        </w:rPr>
        <w:t>риемане на работа</w:t>
      </w:r>
      <w:r w:rsidRPr="00615E63">
        <w:rPr>
          <w:b/>
          <w:color w:val="000000"/>
          <w:szCs w:val="20"/>
        </w:rPr>
        <w:t>та</w:t>
      </w:r>
      <w:r w:rsidR="00F3429E">
        <w:rPr>
          <w:b/>
          <w:color w:val="000000"/>
          <w:szCs w:val="20"/>
        </w:rPr>
        <w:t xml:space="preserve"> </w:t>
      </w:r>
      <w:r w:rsidR="00EC691A" w:rsidRPr="00615E63">
        <w:rPr>
          <w:b/>
          <w:color w:val="000000"/>
          <w:szCs w:val="20"/>
        </w:rPr>
        <w:t>по дейност 1:</w:t>
      </w:r>
      <w:r w:rsidR="00F3429E">
        <w:rPr>
          <w:b/>
          <w:color w:val="000000"/>
          <w:szCs w:val="20"/>
        </w:rPr>
        <w:t xml:space="preserve"> </w:t>
      </w:r>
      <w:r w:rsidR="00F3429E" w:rsidRPr="00F3429E">
        <w:rPr>
          <w:b/>
          <w:color w:val="000000"/>
          <w:szCs w:val="20"/>
        </w:rPr>
        <w:t>„Оценка и актуализация на обучителните</w:t>
      </w:r>
      <w:r w:rsidR="00F3429E">
        <w:rPr>
          <w:b/>
          <w:color w:val="000000"/>
          <w:szCs w:val="20"/>
        </w:rPr>
        <w:t xml:space="preserve"> програми за служебно развитие“</w:t>
      </w:r>
    </w:p>
    <w:p w14:paraId="70CF9911" w14:textId="77777777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b/>
          <w:color w:val="000000"/>
          <w:szCs w:val="20"/>
        </w:rPr>
      </w:pPr>
      <w:r w:rsidRPr="00615E63">
        <w:t>Доклад от оценка на обучителните програми за служебно развитие на ИПА – приема се на хартиен и електронен носител.</w:t>
      </w:r>
    </w:p>
    <w:p w14:paraId="6730202D" w14:textId="50415439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t>Актуализирани и новоразработени обучителни програми</w:t>
      </w:r>
      <w:r w:rsidR="002C5407">
        <w:t>, в това число</w:t>
      </w:r>
      <w:r w:rsidR="003A686D">
        <w:t xml:space="preserve"> учебен план,</w:t>
      </w:r>
      <w:r w:rsidR="002C5407">
        <w:t xml:space="preserve"> </w:t>
      </w:r>
      <w:r w:rsidRPr="00615E63">
        <w:t xml:space="preserve"> разработени материали за лектори на ИПА</w:t>
      </w:r>
      <w:r w:rsidR="007565CB">
        <w:t xml:space="preserve"> и</w:t>
      </w:r>
      <w:r w:rsidR="002C5407">
        <w:t xml:space="preserve"> разработени учебни помагала за </w:t>
      </w:r>
      <w:r w:rsidRPr="00615E63">
        <w:t xml:space="preserve"> участници в обученията по актуализирани и новоразработени обучителни програми – приемат се на хартиен и електронен носител. </w:t>
      </w:r>
    </w:p>
    <w:p w14:paraId="3C4F5A0E" w14:textId="0478C0BB" w:rsidR="00EC691A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rPr>
          <w:color w:val="000000"/>
          <w:szCs w:val="20"/>
        </w:rPr>
        <w:t xml:space="preserve">Обучение на лектори на ИПА по програми за служебно развитие - след провеждане на обученията, предмет на обществената поръчка, ИЗПЪЛНИТЕЛЯТ в срок до </w:t>
      </w:r>
      <w:r w:rsidR="00615E63">
        <w:rPr>
          <w:color w:val="000000"/>
          <w:szCs w:val="20"/>
        </w:rPr>
        <w:t>5 (пет</w:t>
      </w:r>
      <w:r w:rsidRPr="00615E63">
        <w:rPr>
          <w:color w:val="000000"/>
          <w:szCs w:val="20"/>
        </w:rPr>
        <w:t>) работни дни представя доклад, който следва да съдържа:</w:t>
      </w:r>
    </w:p>
    <w:p w14:paraId="4B3EA0A7" w14:textId="77777777" w:rsidR="00EC691A" w:rsidRPr="00615E63" w:rsidRDefault="00EC691A" w:rsidP="00EC691A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информация за участвалите лектор;</w:t>
      </w:r>
    </w:p>
    <w:p w14:paraId="3CA61124" w14:textId="77777777" w:rsidR="00EC691A" w:rsidRPr="00615E63" w:rsidRDefault="00EC691A" w:rsidP="00EC691A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броя на участниците в обучението;</w:t>
      </w:r>
    </w:p>
    <w:p w14:paraId="49EC7030" w14:textId="083916B8" w:rsidR="00EC691A" w:rsidRPr="00615E63" w:rsidRDefault="00EC691A" w:rsidP="00EC691A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брой участни</w:t>
      </w:r>
      <w:r w:rsidR="001C1401">
        <w:t>ци, които са нощували в хотела и брой нощувки (ако е приложимо)</w:t>
      </w:r>
    </w:p>
    <w:p w14:paraId="0E98C0AD" w14:textId="77777777" w:rsidR="00EC691A" w:rsidRPr="00615E63" w:rsidRDefault="00EC691A" w:rsidP="00EC691A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615E63">
        <w:t xml:space="preserve">броя на обедите, вечерите и кафе паузите, които са предложени на участниците; </w:t>
      </w:r>
    </w:p>
    <w:p w14:paraId="5EA316E0" w14:textId="7D6B26D0" w:rsidR="000B2200" w:rsidRDefault="000B2200" w:rsidP="005569AA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обобщени резултати от  на проведените анкети сред участниците в обучението</w:t>
      </w:r>
    </w:p>
    <w:p w14:paraId="15245B28" w14:textId="6343E7DC" w:rsidR="00EC691A" w:rsidRPr="000B135F" w:rsidRDefault="000B2200" w:rsidP="005569AA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 на </w:t>
      </w:r>
      <w:r w:rsidR="00AF4312">
        <w:t xml:space="preserve">присъствен списък с </w:t>
      </w:r>
      <w:r w:rsidR="005569AA">
        <w:t xml:space="preserve">трите </w:t>
      </w:r>
      <w:r w:rsidR="00AF4312">
        <w:t xml:space="preserve">имена, длъжност, </w:t>
      </w:r>
      <w:r w:rsidR="005569AA" w:rsidRPr="005569AA">
        <w:t xml:space="preserve">организация/институцията </w:t>
      </w:r>
      <w:r w:rsidR="005569AA" w:rsidRPr="000B135F">
        <w:t>която лицето представлява</w:t>
      </w:r>
      <w:r w:rsidR="00AF4312" w:rsidRPr="000B135F">
        <w:t xml:space="preserve">, </w:t>
      </w:r>
      <w:r w:rsidR="00EC691A" w:rsidRPr="000B135F">
        <w:t xml:space="preserve"> </w:t>
      </w:r>
      <w:r w:rsidR="005569AA" w:rsidRPr="000B135F">
        <w:t>контакти (адрес, телефон, електронна поща) и подписи</w:t>
      </w:r>
      <w:r w:rsidR="00EC691A" w:rsidRPr="000B135F">
        <w:t xml:space="preserve"> на участниците;</w:t>
      </w:r>
    </w:p>
    <w:p w14:paraId="2EC9CAC0" w14:textId="46675481" w:rsidR="00EC691A" w:rsidRPr="000B135F" w:rsidRDefault="000B2200" w:rsidP="000B135F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оригинали на </w:t>
      </w:r>
      <w:r w:rsidR="00EC691A" w:rsidRPr="000B135F">
        <w:t xml:space="preserve">анкетни карти за получаване на обратна връзка от участниците в обучението </w:t>
      </w:r>
      <w:r w:rsidR="001C1401" w:rsidRPr="000B135F">
        <w:t>и анкетна карта изготвена от Възложителя във връзка с изчисляването на броя на участниците по проекти, финансирани от Оперативна програма „Административен капацитет”</w:t>
      </w:r>
      <w:r w:rsidR="00EC691A" w:rsidRPr="000B135F">
        <w:t>;</w:t>
      </w:r>
    </w:p>
    <w:p w14:paraId="0E73EA97" w14:textId="5D5DD4EE" w:rsidR="00EC691A" w:rsidRPr="00D42880" w:rsidRDefault="000B2200" w:rsidP="00EC691A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lastRenderedPageBreak/>
        <w:t xml:space="preserve">оригинал на </w:t>
      </w:r>
      <w:r w:rsidR="00AF4312">
        <w:rPr>
          <w:color w:val="000000"/>
          <w:szCs w:val="20"/>
        </w:rPr>
        <w:t xml:space="preserve">списък с раздадените учебни, презентационни </w:t>
      </w:r>
      <w:r w:rsidR="00EC691A" w:rsidRPr="00615E63">
        <w:rPr>
          <w:color w:val="000000"/>
          <w:szCs w:val="20"/>
        </w:rPr>
        <w:t>и информационни материали</w:t>
      </w:r>
      <w:r>
        <w:rPr>
          <w:color w:val="000000"/>
          <w:szCs w:val="20"/>
        </w:rPr>
        <w:t>, подписан от участниците</w:t>
      </w:r>
      <w:r w:rsidR="00EC691A" w:rsidRPr="00615E63">
        <w:rPr>
          <w:color w:val="000000"/>
          <w:szCs w:val="20"/>
        </w:rPr>
        <w:t>;</w:t>
      </w:r>
    </w:p>
    <w:p w14:paraId="0617F006" w14:textId="353A57F9" w:rsidR="000B2200" w:rsidRPr="00615E63" w:rsidRDefault="00D42880" w:rsidP="00EC691A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>к</w:t>
      </w:r>
      <w:r w:rsidR="000B2200">
        <w:rPr>
          <w:color w:val="000000"/>
          <w:szCs w:val="20"/>
        </w:rPr>
        <w:t>опие от сертификати на всички участници, преминали успешно съответното обучение, заверени от Изпълнителя.</w:t>
      </w:r>
    </w:p>
    <w:p w14:paraId="0FFB573C" w14:textId="370317C9" w:rsidR="00EC691A" w:rsidRPr="00615E63" w:rsidRDefault="00EC691A" w:rsidP="00EC691A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rPr>
          <w:color w:val="000000"/>
          <w:szCs w:val="20"/>
        </w:rPr>
        <w:t>снимков материал</w:t>
      </w:r>
      <w:r w:rsidR="000B2200">
        <w:rPr>
          <w:color w:val="000000"/>
          <w:szCs w:val="20"/>
        </w:rPr>
        <w:t xml:space="preserve">  (само на електронен носител)</w:t>
      </w:r>
      <w:r w:rsidRPr="00615E63">
        <w:rPr>
          <w:color w:val="000000"/>
          <w:szCs w:val="20"/>
        </w:rPr>
        <w:t>;</w:t>
      </w:r>
    </w:p>
    <w:p w14:paraId="384E4B00" w14:textId="22949429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rPr>
          <w:color w:val="000000"/>
          <w:szCs w:val="20"/>
        </w:rPr>
        <w:t>Пилотно обучение на служители от държавната администрация по програми за служебно развитие - след провеждане на обученията, предмет на обществената поръчка, ИЗПЪЛНИТЕЛЯТ в срок до</w:t>
      </w:r>
      <w:r w:rsidR="00AF4312">
        <w:rPr>
          <w:color w:val="000000"/>
          <w:szCs w:val="20"/>
        </w:rPr>
        <w:t xml:space="preserve"> 5 (пет</w:t>
      </w:r>
      <w:r w:rsidRPr="00615E63">
        <w:rPr>
          <w:color w:val="000000"/>
          <w:szCs w:val="20"/>
        </w:rPr>
        <w:t>) работни дни представя доклад, който следва да съдържа:</w:t>
      </w:r>
    </w:p>
    <w:p w14:paraId="52FCC19A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информация за участвалите лектор;</w:t>
      </w:r>
    </w:p>
    <w:p w14:paraId="459C023E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броя на участниците в обучението;</w:t>
      </w:r>
    </w:p>
    <w:p w14:paraId="0D0EE170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брой участни</w:t>
      </w:r>
      <w:r>
        <w:t>ци, които са нощували в хотела и брой нощувки (ако е приложимо)</w:t>
      </w:r>
    </w:p>
    <w:p w14:paraId="0EEB4228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615E63">
        <w:t xml:space="preserve">броя на обедите, вечерите и кафе паузите, които са предложени на участниците; </w:t>
      </w:r>
    </w:p>
    <w:p w14:paraId="7255C268" w14:textId="77777777" w:rsid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обобщени резултати от  на проведените анкети сред участниците в обучението</w:t>
      </w:r>
    </w:p>
    <w:p w14:paraId="5F1013BA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 на присъствен списък с трите имена, длъжност, </w:t>
      </w:r>
      <w:r w:rsidRPr="005569AA">
        <w:t xml:space="preserve">организация/институцията </w:t>
      </w:r>
      <w:r w:rsidRPr="000B135F">
        <w:t>която лицето представлява,  контакти (адрес, телефон, електронна поща) и подписи на участниците;</w:t>
      </w:r>
    </w:p>
    <w:p w14:paraId="06D1C1D5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оригинали на </w:t>
      </w:r>
      <w:r w:rsidRPr="000B135F">
        <w:t>анкетни карти за получаване на обратна връзка от участниците в обучението и анкетна карта изготвена от Възложителя във връзка с изчисляването на броя на участниците по проекти, финансирани от Оперативна програма „Административен капацитет”;</w:t>
      </w:r>
    </w:p>
    <w:p w14:paraId="3805B423" w14:textId="77777777" w:rsidR="00D42880" w:rsidRP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 xml:space="preserve">оригинал на списък с раздадените учебни, презентационни </w:t>
      </w:r>
      <w:r w:rsidRPr="00615E63">
        <w:rPr>
          <w:color w:val="000000"/>
          <w:szCs w:val="20"/>
        </w:rPr>
        <w:t>и информационни материали</w:t>
      </w:r>
      <w:r>
        <w:rPr>
          <w:color w:val="000000"/>
          <w:szCs w:val="20"/>
        </w:rPr>
        <w:t>, подписан от участниците</w:t>
      </w:r>
      <w:r w:rsidRPr="00615E63">
        <w:rPr>
          <w:color w:val="000000"/>
          <w:szCs w:val="20"/>
        </w:rPr>
        <w:t>;</w:t>
      </w:r>
    </w:p>
    <w:p w14:paraId="4DDC7F8D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>копие от сертификати на всички участници, преминали успешно съответното обучение, заверени от Изпълнителя.</w:t>
      </w:r>
    </w:p>
    <w:p w14:paraId="1F162016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rPr>
          <w:color w:val="000000"/>
          <w:szCs w:val="20"/>
        </w:rPr>
        <w:t>снимков материал</w:t>
      </w:r>
      <w:r>
        <w:rPr>
          <w:color w:val="000000"/>
          <w:szCs w:val="20"/>
        </w:rPr>
        <w:t xml:space="preserve">  (само на електронен носител)</w:t>
      </w:r>
      <w:r w:rsidRPr="00615E63">
        <w:rPr>
          <w:color w:val="000000"/>
          <w:szCs w:val="20"/>
        </w:rPr>
        <w:t>;</w:t>
      </w:r>
    </w:p>
    <w:p w14:paraId="598C8EEC" w14:textId="77777777" w:rsidR="00EC691A" w:rsidRPr="00615E63" w:rsidRDefault="00EC691A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615E63">
        <w:rPr>
          <w:szCs w:val="20"/>
        </w:rPr>
        <w:t xml:space="preserve">Докладите за извършената работа се представя на български език на хартиен и електронен носител. </w:t>
      </w:r>
    </w:p>
    <w:p w14:paraId="2C32D8DB" w14:textId="2D709852" w:rsidR="00EC691A" w:rsidRDefault="00EC691A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615E63">
        <w:rPr>
          <w:szCs w:val="20"/>
        </w:rPr>
        <w:t>Приемането за извършената работа се осъществява чрез двустранно подписан приемателно-предавателен протокол от упълномощени от ВЪЗЛОЖИТЕЛЯ и ИЗПЪЛНИТЕЛЯ лица.</w:t>
      </w:r>
      <w:r w:rsidR="00194923">
        <w:rPr>
          <w:szCs w:val="20"/>
        </w:rPr>
        <w:t xml:space="preserve"> </w:t>
      </w:r>
      <w:r w:rsidR="00D42880" w:rsidRPr="00D42880">
        <w:rPr>
          <w:szCs w:val="20"/>
        </w:rPr>
        <w:t>В срок от 5 работни дни от приемането на извършената работа с приемо- предавателния протокол Възложителят изпраща на Изпълнителя евентуални бележки и коментари. Изпълнителят в срок от 3 работни дни следва да допълни и преработи извършената работа съгласно изискванията на Възложителя. Окончателното одобряване и приемане на извършената работа се извършва с двустранно подписан констативен протокол.</w:t>
      </w:r>
    </w:p>
    <w:p w14:paraId="188C2699" w14:textId="77777777" w:rsidR="000B2200" w:rsidRPr="00615E63" w:rsidRDefault="000B2200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  <w:lang w:eastAsia="nl-NL"/>
        </w:rPr>
      </w:pPr>
    </w:p>
    <w:p w14:paraId="35B624F9" w14:textId="427A885B" w:rsidR="00EC691A" w:rsidRPr="00615E63" w:rsidRDefault="00F3429E" w:rsidP="00EC691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color w:val="000000"/>
          <w:szCs w:val="20"/>
        </w:rPr>
      </w:pPr>
      <w:r w:rsidRPr="00615E63">
        <w:rPr>
          <w:b/>
          <w:color w:val="000000"/>
          <w:szCs w:val="20"/>
        </w:rPr>
        <w:t>Отчитане и приемане на работата</w:t>
      </w:r>
      <w:r>
        <w:rPr>
          <w:b/>
          <w:color w:val="000000"/>
          <w:szCs w:val="20"/>
        </w:rPr>
        <w:t xml:space="preserve">  </w:t>
      </w:r>
      <w:r w:rsidR="00EC691A" w:rsidRPr="00615E63">
        <w:rPr>
          <w:b/>
          <w:color w:val="000000"/>
          <w:szCs w:val="20"/>
        </w:rPr>
        <w:t>по дейност 2:</w:t>
      </w:r>
      <w:r w:rsidR="00BD6E09">
        <w:rPr>
          <w:b/>
          <w:color w:val="000000"/>
          <w:szCs w:val="20"/>
        </w:rPr>
        <w:t xml:space="preserve"> </w:t>
      </w:r>
      <w:r w:rsidR="00BD6E09" w:rsidRPr="00BD6E09">
        <w:rPr>
          <w:b/>
          <w:color w:val="000000"/>
          <w:szCs w:val="20"/>
        </w:rPr>
        <w:t>„Оценка и актуализация на обучителните прог</w:t>
      </w:r>
      <w:r w:rsidR="00BD6E09">
        <w:rPr>
          <w:b/>
          <w:color w:val="000000"/>
          <w:szCs w:val="20"/>
        </w:rPr>
        <w:t>рами за професионално развитие“</w:t>
      </w:r>
    </w:p>
    <w:p w14:paraId="27B53D66" w14:textId="77777777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b/>
          <w:color w:val="000000"/>
          <w:szCs w:val="20"/>
        </w:rPr>
      </w:pPr>
      <w:r w:rsidRPr="00615E63">
        <w:lastRenderedPageBreak/>
        <w:t>Доклад от оценка на</w:t>
      </w:r>
      <w:r w:rsidRPr="00615E63">
        <w:rPr>
          <w:bCs/>
          <w:lang w:eastAsia="x-none"/>
        </w:rPr>
        <w:t xml:space="preserve"> обучителните програми за професионално развитие</w:t>
      </w:r>
      <w:r w:rsidRPr="00615E63">
        <w:t xml:space="preserve"> – приема се на хартиен и електронен носител.</w:t>
      </w:r>
    </w:p>
    <w:p w14:paraId="6F013CD5" w14:textId="2244136C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t>Актуализирани и новоразработени обучителни програми</w:t>
      </w:r>
      <w:r w:rsidR="007565CB">
        <w:t>, в това число</w:t>
      </w:r>
      <w:r w:rsidRPr="00615E63">
        <w:t xml:space="preserve"> </w:t>
      </w:r>
      <w:r w:rsidR="003A686D">
        <w:t xml:space="preserve">учебен план, </w:t>
      </w:r>
      <w:r w:rsidR="003A686D" w:rsidRPr="00615E63">
        <w:t xml:space="preserve"> разработени материали за лектори на ИПА </w:t>
      </w:r>
      <w:r w:rsidRPr="00615E63">
        <w:t xml:space="preserve">и </w:t>
      </w:r>
      <w:r w:rsidR="007565CB">
        <w:t xml:space="preserve">разработени учебни помагала за </w:t>
      </w:r>
      <w:r w:rsidRPr="00615E63">
        <w:t xml:space="preserve">участници в обученията по актуализирани и новоразработени обучителни програми – приемат се на хартиен и електронен носител. </w:t>
      </w:r>
    </w:p>
    <w:p w14:paraId="1D879BDC" w14:textId="1A3735AD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rPr>
          <w:color w:val="000000"/>
          <w:szCs w:val="20"/>
        </w:rPr>
        <w:t>Обучение на лектори на ИПА по програми за професионално развитие - след провеждане на обученията, предмет на обществената п</w:t>
      </w:r>
      <w:r w:rsidR="001C1401">
        <w:rPr>
          <w:color w:val="000000"/>
          <w:szCs w:val="20"/>
        </w:rPr>
        <w:t>оръчка, ИЗПЪЛНИТЕЛЯТ в срок до 5 (пет</w:t>
      </w:r>
      <w:r w:rsidRPr="00615E63">
        <w:rPr>
          <w:color w:val="000000"/>
          <w:szCs w:val="20"/>
        </w:rPr>
        <w:t>) работни дни представя доклад, който следва да съдържа:</w:t>
      </w:r>
    </w:p>
    <w:p w14:paraId="2CAE2BE8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информация за участвалите лектор;</w:t>
      </w:r>
    </w:p>
    <w:p w14:paraId="30D72A51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броя на участниците в обучението;</w:t>
      </w:r>
    </w:p>
    <w:p w14:paraId="497F2065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брой участни</w:t>
      </w:r>
      <w:r>
        <w:t>ци, които са нощували в хотела и брой нощувки (ако е приложимо)</w:t>
      </w:r>
    </w:p>
    <w:p w14:paraId="2D0A9AA9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615E63">
        <w:t xml:space="preserve">броя на обедите, вечерите и кафе паузите, които са предложени на участниците; </w:t>
      </w:r>
    </w:p>
    <w:p w14:paraId="0ADC0251" w14:textId="77777777" w:rsid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обобщени резултати от  на проведените анкети сред участниците в обучението</w:t>
      </w:r>
    </w:p>
    <w:p w14:paraId="35518464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 на присъствен списък с трите имена, длъжност, </w:t>
      </w:r>
      <w:r w:rsidRPr="005569AA">
        <w:t xml:space="preserve">организация/институцията </w:t>
      </w:r>
      <w:r w:rsidRPr="000B135F">
        <w:t>която лицето представлява,  контакти (адрес, телефон, електронна поща) и подписи на участниците;</w:t>
      </w:r>
    </w:p>
    <w:p w14:paraId="1350B531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оригинали на </w:t>
      </w:r>
      <w:r w:rsidRPr="000B135F">
        <w:t>анкетни карти за получаване на обратна връзка от участниците в обучението и анкетна карта изготвена от Възложителя във връзка с изчисляването на броя на участниците по проекти, финансирани от Оперативна програма „Административен капацитет”;</w:t>
      </w:r>
    </w:p>
    <w:p w14:paraId="1A43C982" w14:textId="77777777" w:rsidR="00D42880" w:rsidRP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 xml:space="preserve">оригинал на списък с раздадените учебни, презентационни </w:t>
      </w:r>
      <w:r w:rsidRPr="00615E63">
        <w:rPr>
          <w:color w:val="000000"/>
          <w:szCs w:val="20"/>
        </w:rPr>
        <w:t>и информационни материали</w:t>
      </w:r>
      <w:r>
        <w:rPr>
          <w:color w:val="000000"/>
          <w:szCs w:val="20"/>
        </w:rPr>
        <w:t>, подписан от участниците</w:t>
      </w:r>
      <w:r w:rsidRPr="00615E63">
        <w:rPr>
          <w:color w:val="000000"/>
          <w:szCs w:val="20"/>
        </w:rPr>
        <w:t>;</w:t>
      </w:r>
    </w:p>
    <w:p w14:paraId="35963640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>копие от сертификати на всички участници, преминали успешно съответното обучение, заверени от Изпълнителя.</w:t>
      </w:r>
    </w:p>
    <w:p w14:paraId="5EAC0DAA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rPr>
          <w:color w:val="000000"/>
          <w:szCs w:val="20"/>
        </w:rPr>
        <w:t>снимков материал</w:t>
      </w:r>
      <w:r>
        <w:rPr>
          <w:color w:val="000000"/>
          <w:szCs w:val="20"/>
        </w:rPr>
        <w:t xml:space="preserve">  (само на електронен носител)</w:t>
      </w:r>
      <w:r w:rsidRPr="00615E63">
        <w:rPr>
          <w:color w:val="000000"/>
          <w:szCs w:val="20"/>
        </w:rPr>
        <w:t>;</w:t>
      </w:r>
    </w:p>
    <w:p w14:paraId="36861E88" w14:textId="01A3F030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rPr>
          <w:color w:val="000000"/>
          <w:szCs w:val="20"/>
        </w:rPr>
        <w:t xml:space="preserve">Пилотни обучения на служители от държавната администрация по програми за професионално развитие - след провеждане на обученията, предмет на обществената поръчка, ИЗПЪЛНИТЕЛЯТ в срок до </w:t>
      </w:r>
      <w:r w:rsidR="001C1401">
        <w:rPr>
          <w:color w:val="000000"/>
          <w:szCs w:val="20"/>
        </w:rPr>
        <w:t>5 (п</w:t>
      </w:r>
      <w:r w:rsidRPr="00615E63">
        <w:rPr>
          <w:color w:val="000000"/>
          <w:szCs w:val="20"/>
        </w:rPr>
        <w:t>ет) работни дни представя доклад, който следва да съдържа:</w:t>
      </w:r>
    </w:p>
    <w:p w14:paraId="301CD4DE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информация за участвалите лектор;</w:t>
      </w:r>
    </w:p>
    <w:p w14:paraId="5D1F100E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броя на участниците в обучението;</w:t>
      </w:r>
    </w:p>
    <w:p w14:paraId="0BB7C6E6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брой участни</w:t>
      </w:r>
      <w:r>
        <w:t>ци, които са нощували в хотела и брой нощувки (ако е приложимо)</w:t>
      </w:r>
    </w:p>
    <w:p w14:paraId="245628EB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615E63">
        <w:t xml:space="preserve">броя на обедите, вечерите и кафе паузите, които са предложени на участниците; </w:t>
      </w:r>
    </w:p>
    <w:p w14:paraId="186C7E2A" w14:textId="77777777" w:rsid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обобщени резултати от  на проведените анкети сред участниците в обучението</w:t>
      </w:r>
    </w:p>
    <w:p w14:paraId="1530CCFB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lastRenderedPageBreak/>
        <w:t xml:space="preserve">оригинал на присъствен списък с трите имена, длъжност, </w:t>
      </w:r>
      <w:r w:rsidRPr="005569AA">
        <w:t xml:space="preserve">организация/институцията </w:t>
      </w:r>
      <w:r w:rsidRPr="000B135F">
        <w:t>която лицето представлява,  контакти (адрес, телефон, електронна поща) и подписи на участниците;</w:t>
      </w:r>
    </w:p>
    <w:p w14:paraId="0C3463BF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оригинали на </w:t>
      </w:r>
      <w:r w:rsidRPr="000B135F">
        <w:t>анкетни карти за получаване на обратна връзка от участниците в обучението и анкетна карта изготвена от Възложителя във връзка с изчисляването на броя на участниците по проекти, финансирани от Оперативна програма „Административен капацитет”;</w:t>
      </w:r>
    </w:p>
    <w:p w14:paraId="50E35075" w14:textId="77777777" w:rsidR="00D42880" w:rsidRP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 xml:space="preserve">оригинал на списък с раздадените учебни, презентационни </w:t>
      </w:r>
      <w:r w:rsidRPr="00615E63">
        <w:rPr>
          <w:color w:val="000000"/>
          <w:szCs w:val="20"/>
        </w:rPr>
        <w:t>и информационни материали</w:t>
      </w:r>
      <w:r>
        <w:rPr>
          <w:color w:val="000000"/>
          <w:szCs w:val="20"/>
        </w:rPr>
        <w:t>, подписан от участниците</w:t>
      </w:r>
      <w:r w:rsidRPr="00615E63">
        <w:rPr>
          <w:color w:val="000000"/>
          <w:szCs w:val="20"/>
        </w:rPr>
        <w:t>;</w:t>
      </w:r>
    </w:p>
    <w:p w14:paraId="3B926994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>копие от сертификати на всички участници, преминали успешно съответното обучение, заверени от Изпълнителя.</w:t>
      </w:r>
    </w:p>
    <w:p w14:paraId="7AE91AC5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rPr>
          <w:color w:val="000000"/>
          <w:szCs w:val="20"/>
        </w:rPr>
        <w:t>снимков материал</w:t>
      </w:r>
      <w:r>
        <w:rPr>
          <w:color w:val="000000"/>
          <w:szCs w:val="20"/>
        </w:rPr>
        <w:t xml:space="preserve">  (само на електронен носител)</w:t>
      </w:r>
      <w:r w:rsidRPr="00615E63">
        <w:rPr>
          <w:color w:val="000000"/>
          <w:szCs w:val="20"/>
        </w:rPr>
        <w:t>;</w:t>
      </w:r>
    </w:p>
    <w:p w14:paraId="16DDB3DA" w14:textId="77777777" w:rsidR="00EC691A" w:rsidRPr="00615E63" w:rsidRDefault="00EC691A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615E63">
        <w:rPr>
          <w:szCs w:val="20"/>
        </w:rPr>
        <w:t xml:space="preserve">Докладите за извършената работа се представя на български език на хартиен и електронен носител. </w:t>
      </w:r>
    </w:p>
    <w:p w14:paraId="61380653" w14:textId="77777777" w:rsidR="00D42880" w:rsidRPr="00615E63" w:rsidRDefault="00EC691A" w:rsidP="00D42880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615E63">
        <w:rPr>
          <w:szCs w:val="20"/>
        </w:rPr>
        <w:t>Приемането за извършената работа се осъществява чрез двустранно подписан приемателно-предавателен протокол от упълномощени от ВЪЗЛОЖИТЕЛЯ и ИЗПЪЛНИТЕЛЯ лица.</w:t>
      </w:r>
      <w:r w:rsidR="00D42880">
        <w:rPr>
          <w:szCs w:val="20"/>
        </w:rPr>
        <w:t xml:space="preserve"> </w:t>
      </w:r>
      <w:r w:rsidR="00D42880" w:rsidRPr="00D42880">
        <w:rPr>
          <w:szCs w:val="20"/>
        </w:rPr>
        <w:t>В срок от 5 работни дни от приемането на извършената работа с приемо- предавателния протокол Възложителят изпраща на Изпълнителя евентуални бележки и коментари. Изпълнителят в срок от 3 работни дни следва да допълни и преработи извършената работа съгласно изискванията на Възложителя. Окончателното одобряване и приемане на извършената работа се извършва с двустранно подписан констативен протокол.</w:t>
      </w:r>
    </w:p>
    <w:p w14:paraId="6671F646" w14:textId="77777777" w:rsidR="00EC691A" w:rsidRPr="00615E63" w:rsidRDefault="00EC691A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 w:val="28"/>
          <w:szCs w:val="28"/>
          <w:lang w:eastAsia="nl-NL"/>
        </w:rPr>
      </w:pPr>
    </w:p>
    <w:p w14:paraId="3D01C0F5" w14:textId="2FC2A054" w:rsidR="00EC691A" w:rsidRPr="00615E63" w:rsidRDefault="00F3429E" w:rsidP="00EC691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color w:val="000000"/>
          <w:szCs w:val="20"/>
        </w:rPr>
      </w:pPr>
      <w:r w:rsidRPr="00615E63">
        <w:rPr>
          <w:b/>
          <w:color w:val="000000"/>
          <w:szCs w:val="20"/>
        </w:rPr>
        <w:t xml:space="preserve">Отчитане и приемане на работата  по </w:t>
      </w:r>
      <w:r w:rsidR="00EC691A" w:rsidRPr="00615E63">
        <w:rPr>
          <w:b/>
          <w:color w:val="000000"/>
          <w:szCs w:val="20"/>
        </w:rPr>
        <w:t>дейност 3:</w:t>
      </w:r>
      <w:r w:rsidR="00BD6E09">
        <w:rPr>
          <w:b/>
          <w:color w:val="000000"/>
          <w:szCs w:val="20"/>
        </w:rPr>
        <w:t xml:space="preserve"> „</w:t>
      </w:r>
      <w:r w:rsidR="00BD6E09" w:rsidRPr="00BD6E09">
        <w:rPr>
          <w:b/>
          <w:color w:val="000000"/>
          <w:szCs w:val="20"/>
        </w:rPr>
        <w:t>Разработване на нова програм</w:t>
      </w:r>
      <w:r w:rsidR="00BD6E09">
        <w:rPr>
          <w:b/>
          <w:color w:val="000000"/>
          <w:szCs w:val="20"/>
        </w:rPr>
        <w:t>а „Споделяне на добри практики“</w:t>
      </w:r>
    </w:p>
    <w:p w14:paraId="07545591" w14:textId="0F6C1E73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t>Новата програма „Споделяне на добри практики“</w:t>
      </w:r>
      <w:r w:rsidR="007565CB">
        <w:t xml:space="preserve">, в това число </w:t>
      </w:r>
      <w:r w:rsidRPr="00615E63">
        <w:t xml:space="preserve"> </w:t>
      </w:r>
      <w:r w:rsidR="003A686D">
        <w:t xml:space="preserve">учебен план, </w:t>
      </w:r>
      <w:r w:rsidR="003A686D" w:rsidRPr="00615E63">
        <w:t xml:space="preserve"> разработени материали за лектори на ИПА </w:t>
      </w:r>
      <w:r w:rsidRPr="00615E63">
        <w:t>и</w:t>
      </w:r>
      <w:r w:rsidR="007565CB">
        <w:t xml:space="preserve"> разработени учебни помагала за</w:t>
      </w:r>
      <w:r w:rsidRPr="00615E63">
        <w:t xml:space="preserve"> участници в обученията по нея – приемат се на хартиен и електронен носител. </w:t>
      </w:r>
    </w:p>
    <w:p w14:paraId="496357FE" w14:textId="2CD5705B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rPr>
          <w:color w:val="000000"/>
          <w:szCs w:val="20"/>
        </w:rPr>
        <w:t xml:space="preserve">Обучение на лектори на ИПА по новата програма „Споделяне на добри практики“- след провеждане на обучението, предмет на обществената поръчка, ИЗПЪЛНИТЕЛЯТ в срок до </w:t>
      </w:r>
      <w:r w:rsidR="001C1401">
        <w:rPr>
          <w:color w:val="000000"/>
          <w:szCs w:val="20"/>
        </w:rPr>
        <w:t>5 (пет</w:t>
      </w:r>
      <w:r w:rsidRPr="00615E63">
        <w:rPr>
          <w:color w:val="000000"/>
          <w:szCs w:val="20"/>
        </w:rPr>
        <w:t>) работни дни представя доклад, който следва да съдържа:</w:t>
      </w:r>
    </w:p>
    <w:p w14:paraId="7A6988F7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информация за участвалите лектор;</w:t>
      </w:r>
    </w:p>
    <w:p w14:paraId="3DB87141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броя на участниците в обучението;</w:t>
      </w:r>
    </w:p>
    <w:p w14:paraId="67DD9876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брой участни</w:t>
      </w:r>
      <w:r>
        <w:t>ци, които са нощували в хотела и брой нощувки (ако е приложимо)</w:t>
      </w:r>
    </w:p>
    <w:p w14:paraId="3B2EDC81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615E63">
        <w:t xml:space="preserve">броя на обедите, вечерите и кафе паузите, които са предложени на участниците; </w:t>
      </w:r>
    </w:p>
    <w:p w14:paraId="0FCE2173" w14:textId="77777777" w:rsid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обобщени резултати от  на проведените анкети сред участниците в обучението</w:t>
      </w:r>
    </w:p>
    <w:p w14:paraId="71E5F16C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 на присъствен списък с трите имена, длъжност, </w:t>
      </w:r>
      <w:r w:rsidRPr="005569AA">
        <w:t xml:space="preserve">организация/институцията </w:t>
      </w:r>
      <w:r w:rsidRPr="000B135F">
        <w:t>която лицето представлява,  контакти (адрес, телефон, електронна поща) и подписи на участниците;</w:t>
      </w:r>
    </w:p>
    <w:p w14:paraId="1D6BA25D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lastRenderedPageBreak/>
        <w:t xml:space="preserve">оригинали на </w:t>
      </w:r>
      <w:r w:rsidRPr="000B135F">
        <w:t>анкетни карти за получаване на обратна връзка от участниците в обучението и анкетна карта изготвена от Възложителя във връзка с изчисляването на броя на участниците по проекти, финансирани от Оперативна програма „Административен капацитет”;</w:t>
      </w:r>
    </w:p>
    <w:p w14:paraId="45409371" w14:textId="77777777" w:rsidR="00D42880" w:rsidRP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 xml:space="preserve">оригинал на списък с раздадените учебни, презентационни </w:t>
      </w:r>
      <w:r w:rsidRPr="00615E63">
        <w:rPr>
          <w:color w:val="000000"/>
          <w:szCs w:val="20"/>
        </w:rPr>
        <w:t>и информационни материали</w:t>
      </w:r>
      <w:r>
        <w:rPr>
          <w:color w:val="000000"/>
          <w:szCs w:val="20"/>
        </w:rPr>
        <w:t>, подписан от участниците</w:t>
      </w:r>
      <w:r w:rsidRPr="00615E63">
        <w:rPr>
          <w:color w:val="000000"/>
          <w:szCs w:val="20"/>
        </w:rPr>
        <w:t>;</w:t>
      </w:r>
    </w:p>
    <w:p w14:paraId="59651EBB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>копие от сертификати на всички участници, преминали успешно съответното обучение, заверени от Изпълнителя.</w:t>
      </w:r>
    </w:p>
    <w:p w14:paraId="1758CD1E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rPr>
          <w:color w:val="000000"/>
          <w:szCs w:val="20"/>
        </w:rPr>
        <w:t>снимков материал</w:t>
      </w:r>
      <w:r>
        <w:rPr>
          <w:color w:val="000000"/>
          <w:szCs w:val="20"/>
        </w:rPr>
        <w:t xml:space="preserve">  (само на електронен носител)</w:t>
      </w:r>
      <w:r w:rsidRPr="00615E63">
        <w:rPr>
          <w:color w:val="000000"/>
          <w:szCs w:val="20"/>
        </w:rPr>
        <w:t>;</w:t>
      </w:r>
    </w:p>
    <w:p w14:paraId="1681B95F" w14:textId="56C896E8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rPr>
          <w:color w:val="000000"/>
          <w:szCs w:val="20"/>
        </w:rPr>
        <w:t xml:space="preserve">Пилотни обучения на служители от държавната администрация по новата програма „Споделяне на добри практики“ - след провеждане на обученията, предмет на обществената поръчка, ИЗПЪЛНИТЕЛЯТ в срок до </w:t>
      </w:r>
      <w:r w:rsidR="001C1401">
        <w:rPr>
          <w:color w:val="000000"/>
          <w:szCs w:val="20"/>
        </w:rPr>
        <w:t>5 (п</w:t>
      </w:r>
      <w:r w:rsidRPr="00615E63">
        <w:rPr>
          <w:color w:val="000000"/>
          <w:szCs w:val="20"/>
        </w:rPr>
        <w:t>ет) работни дни представя доклад, който следва да съдържа:</w:t>
      </w:r>
    </w:p>
    <w:p w14:paraId="3B31FC5F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информация за участвалите лектор;</w:t>
      </w:r>
    </w:p>
    <w:p w14:paraId="07ABA1FB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броя на участниците в обучението;</w:t>
      </w:r>
    </w:p>
    <w:p w14:paraId="5E71C903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брой участни</w:t>
      </w:r>
      <w:r>
        <w:t>ци, които са нощували в хотела и брой нощувки (ако е приложимо)</w:t>
      </w:r>
    </w:p>
    <w:p w14:paraId="4E396616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615E63">
        <w:t xml:space="preserve">броя на обедите, вечерите и кафе паузите, които са предложени на участниците; </w:t>
      </w:r>
    </w:p>
    <w:p w14:paraId="0B0E2659" w14:textId="77777777" w:rsid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обобщени резултати от  на проведените анкети сред участниците в обучението</w:t>
      </w:r>
    </w:p>
    <w:p w14:paraId="38E1DB55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 на присъствен списък с трите имена, длъжност, </w:t>
      </w:r>
      <w:r w:rsidRPr="005569AA">
        <w:t xml:space="preserve">организация/институцията </w:t>
      </w:r>
      <w:r w:rsidRPr="000B135F">
        <w:t>която лицето представлява,  контакти (адрес, телефон, електронна поща) и подписи на участниците;</w:t>
      </w:r>
    </w:p>
    <w:p w14:paraId="4BA80BCB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оригинали на </w:t>
      </w:r>
      <w:r w:rsidRPr="000B135F">
        <w:t>анкетни карти за получаване на обратна връзка от участниците в обучението и анкетна карта изготвена от Възложителя във връзка с изчисляването на броя на участниците по проекти, финансирани от Оперативна програма „Административен капацитет”;</w:t>
      </w:r>
    </w:p>
    <w:p w14:paraId="08D94244" w14:textId="77777777" w:rsidR="00D42880" w:rsidRP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 xml:space="preserve">оригинал на списък с раздадените учебни, презентационни </w:t>
      </w:r>
      <w:r w:rsidRPr="00615E63">
        <w:rPr>
          <w:color w:val="000000"/>
          <w:szCs w:val="20"/>
        </w:rPr>
        <w:t>и информационни материали</w:t>
      </w:r>
      <w:r>
        <w:rPr>
          <w:color w:val="000000"/>
          <w:szCs w:val="20"/>
        </w:rPr>
        <w:t>, подписан от участниците</w:t>
      </w:r>
      <w:r w:rsidRPr="00615E63">
        <w:rPr>
          <w:color w:val="000000"/>
          <w:szCs w:val="20"/>
        </w:rPr>
        <w:t>;</w:t>
      </w:r>
    </w:p>
    <w:p w14:paraId="11CFE42D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>копие от сертификати на всички участници, преминали успешно съответното обучение, заверени от Изпълнителя.</w:t>
      </w:r>
    </w:p>
    <w:p w14:paraId="6F715209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rPr>
          <w:color w:val="000000"/>
          <w:szCs w:val="20"/>
        </w:rPr>
        <w:t>снимков материал</w:t>
      </w:r>
      <w:r>
        <w:rPr>
          <w:color w:val="000000"/>
          <w:szCs w:val="20"/>
        </w:rPr>
        <w:t xml:space="preserve">  (само на електронен носител)</w:t>
      </w:r>
      <w:r w:rsidRPr="00615E63">
        <w:rPr>
          <w:color w:val="000000"/>
          <w:szCs w:val="20"/>
        </w:rPr>
        <w:t>;</w:t>
      </w:r>
    </w:p>
    <w:p w14:paraId="56B07C42" w14:textId="77777777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rPr>
          <w:color w:val="000000"/>
          <w:szCs w:val="20"/>
        </w:rPr>
        <w:t xml:space="preserve">Наръчник  „Споделени добри практики“  - </w:t>
      </w:r>
      <w:r w:rsidRPr="00615E63">
        <w:t xml:space="preserve">приема се на хартиен и електронен носител. </w:t>
      </w:r>
    </w:p>
    <w:p w14:paraId="4B9BC458" w14:textId="77777777" w:rsidR="00EC691A" w:rsidRPr="00615E63" w:rsidRDefault="00EC691A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615E63">
        <w:rPr>
          <w:szCs w:val="20"/>
        </w:rPr>
        <w:t xml:space="preserve">Докладите за извършената работа се представя на български език на хартиен и електронен носител. </w:t>
      </w:r>
    </w:p>
    <w:p w14:paraId="26257D86" w14:textId="77777777" w:rsidR="00D42880" w:rsidRPr="00615E63" w:rsidRDefault="00EC691A" w:rsidP="00D42880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615E63">
        <w:rPr>
          <w:szCs w:val="20"/>
        </w:rPr>
        <w:t>Приемането за извършената работа се осъществява чрез двустранно подписан приемателно-предавателен протокол от упълномощени от ВЪЗЛОЖИТЕЛЯ и ИЗПЪЛНИТЕЛЯ лица.</w:t>
      </w:r>
      <w:r w:rsidR="00D42880">
        <w:rPr>
          <w:szCs w:val="20"/>
        </w:rPr>
        <w:t xml:space="preserve"> </w:t>
      </w:r>
      <w:r w:rsidR="00D42880" w:rsidRPr="00D42880">
        <w:rPr>
          <w:szCs w:val="20"/>
        </w:rPr>
        <w:t xml:space="preserve">В срок от 5 работни дни от приемането на извършената работа с приемо- предавателния протокол Възложителят изпраща на Изпълнителя евентуални бележки и коментари. Изпълнителят в срок от 3 работни дни следва да допълни и преработи извършената работа съгласно изискванията на Възложителя. Окончателното </w:t>
      </w:r>
      <w:r w:rsidR="00D42880" w:rsidRPr="00D42880">
        <w:rPr>
          <w:szCs w:val="20"/>
        </w:rPr>
        <w:lastRenderedPageBreak/>
        <w:t>одобряване и приемане на извършената работа се извършва с двустранно подписан констативен протокол.</w:t>
      </w:r>
    </w:p>
    <w:p w14:paraId="6D001CF3" w14:textId="77777777" w:rsidR="00EC691A" w:rsidRPr="00615E63" w:rsidRDefault="00EC691A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</w:p>
    <w:p w14:paraId="386395E2" w14:textId="0F3B68A5" w:rsidR="00EC691A" w:rsidRPr="00615E63" w:rsidRDefault="00F3429E" w:rsidP="00EC691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color w:val="000000"/>
          <w:szCs w:val="20"/>
        </w:rPr>
      </w:pPr>
      <w:r w:rsidRPr="00615E63">
        <w:rPr>
          <w:b/>
          <w:color w:val="000000"/>
          <w:szCs w:val="20"/>
        </w:rPr>
        <w:t xml:space="preserve">Отчитане и приемане на работата  по </w:t>
      </w:r>
      <w:r w:rsidR="00EC691A" w:rsidRPr="00615E63">
        <w:rPr>
          <w:b/>
          <w:color w:val="000000"/>
          <w:szCs w:val="20"/>
        </w:rPr>
        <w:t>дейност 4:</w:t>
      </w:r>
      <w:r w:rsidR="00BD6E09">
        <w:rPr>
          <w:b/>
          <w:color w:val="000000"/>
          <w:szCs w:val="20"/>
        </w:rPr>
        <w:t xml:space="preserve"> </w:t>
      </w:r>
      <w:r w:rsidR="00BD6E09" w:rsidRPr="00BD6E09">
        <w:rPr>
          <w:b/>
          <w:color w:val="000000"/>
          <w:szCs w:val="20"/>
        </w:rPr>
        <w:t>„Разработване на вътрешни правила за организацията, методиката и реда на обучител</w:t>
      </w:r>
      <w:r w:rsidR="00BD6E09">
        <w:rPr>
          <w:b/>
          <w:color w:val="000000"/>
          <w:szCs w:val="20"/>
        </w:rPr>
        <w:t>ния процес в ИПА“</w:t>
      </w:r>
    </w:p>
    <w:p w14:paraId="5F79BF77" w14:textId="77777777" w:rsidR="00EC691A" w:rsidRPr="00615E63" w:rsidRDefault="00EC691A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 w:rsidRPr="00615E63">
        <w:t xml:space="preserve">Разработените вътрешни правила за организацията, методиката и реда на обучителния процес в ИПА – приемат се на хартиен и електронен носител, придружени с доклад за извършената работа. </w:t>
      </w:r>
    </w:p>
    <w:p w14:paraId="5CB31331" w14:textId="2D1AD1FB" w:rsidR="00EC691A" w:rsidRPr="00615E63" w:rsidRDefault="00EC691A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615E63">
        <w:rPr>
          <w:szCs w:val="20"/>
        </w:rPr>
        <w:t>Докладите за извършената работа се представя на български език на хартиен и електронен носител</w:t>
      </w:r>
      <w:r w:rsidR="006D2794">
        <w:rPr>
          <w:szCs w:val="20"/>
        </w:rPr>
        <w:t xml:space="preserve"> в срок от 5 (пет) работни дни.</w:t>
      </w:r>
    </w:p>
    <w:p w14:paraId="44965341" w14:textId="77777777" w:rsidR="00D42880" w:rsidRPr="00615E63" w:rsidRDefault="00EC691A" w:rsidP="00D42880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615E63">
        <w:rPr>
          <w:szCs w:val="20"/>
        </w:rPr>
        <w:t>Приемането за извършената работа се осъществява чрез двустранно подписан приемателно-предавателен протокол от упълномощени от ВЪЗЛОЖИТЕЛЯ и ИЗПЪЛНИТЕЛЯ лица.</w:t>
      </w:r>
      <w:r w:rsidR="00D42880">
        <w:rPr>
          <w:szCs w:val="20"/>
        </w:rPr>
        <w:t xml:space="preserve"> </w:t>
      </w:r>
      <w:r w:rsidR="00D42880" w:rsidRPr="00D42880">
        <w:rPr>
          <w:szCs w:val="20"/>
        </w:rPr>
        <w:t>В срок от 5 работни дни от приемането на извършената работа с приемо- предавателния протокол Възложителят изпраща на Изпълнителя евентуални бележки и коментари. Изпълнителят в срок от 3 работни дни следва да допълни и преработи извършената работа съгласно изискванията на Възложителя. Окончателното одобряване и приемане на извършената работа се извършва с двустранно подписан констативен протокол.</w:t>
      </w:r>
    </w:p>
    <w:p w14:paraId="1E533B5E" w14:textId="77777777" w:rsidR="00EC691A" w:rsidRPr="00615E63" w:rsidRDefault="00EC691A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</w:p>
    <w:p w14:paraId="7A1958FD" w14:textId="5751E8E7" w:rsidR="00EC691A" w:rsidRPr="00615E63" w:rsidRDefault="00F3429E" w:rsidP="00EC691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color w:val="000000"/>
          <w:szCs w:val="20"/>
        </w:rPr>
      </w:pPr>
      <w:r w:rsidRPr="00615E63">
        <w:rPr>
          <w:b/>
          <w:color w:val="000000"/>
          <w:szCs w:val="20"/>
        </w:rPr>
        <w:t xml:space="preserve">Отчитане и приемане на работата  по </w:t>
      </w:r>
      <w:r w:rsidR="00EC691A" w:rsidRPr="00615E63">
        <w:rPr>
          <w:b/>
          <w:color w:val="000000"/>
          <w:szCs w:val="20"/>
        </w:rPr>
        <w:t>дейност 5:</w:t>
      </w:r>
      <w:r w:rsidR="00BD6E09">
        <w:rPr>
          <w:b/>
          <w:color w:val="000000"/>
          <w:szCs w:val="20"/>
        </w:rPr>
        <w:t xml:space="preserve"> </w:t>
      </w:r>
      <w:r w:rsidR="00BD6E09" w:rsidRPr="00BD6E09">
        <w:rPr>
          <w:b/>
          <w:color w:val="000000"/>
          <w:szCs w:val="20"/>
        </w:rPr>
        <w:t>„Обучения на служители и лектори на Института по публична администрация по въпроси на е</w:t>
      </w:r>
      <w:r w:rsidR="00BD6E09">
        <w:rPr>
          <w:b/>
          <w:color w:val="000000"/>
          <w:szCs w:val="20"/>
        </w:rPr>
        <w:t>кипността и обучителния процес”</w:t>
      </w:r>
    </w:p>
    <w:p w14:paraId="48A2D36A" w14:textId="2E21204A" w:rsidR="00EC691A" w:rsidRPr="00615E63" w:rsidRDefault="007565CB" w:rsidP="00EC691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color w:val="000000"/>
          <w:szCs w:val="20"/>
        </w:rPr>
      </w:pPr>
      <w:r>
        <w:rPr>
          <w:color w:val="000000"/>
          <w:szCs w:val="20"/>
        </w:rPr>
        <w:t xml:space="preserve">Две обучения </w:t>
      </w:r>
      <w:r w:rsidR="00EC691A" w:rsidRPr="00615E63">
        <w:rPr>
          <w:color w:val="000000"/>
          <w:szCs w:val="20"/>
        </w:rPr>
        <w:t xml:space="preserve"> на служители и  лектори на ИПА по въпроси на екипността и обучителния процес - след провеждане на</w:t>
      </w:r>
      <w:r>
        <w:rPr>
          <w:color w:val="000000"/>
          <w:szCs w:val="20"/>
        </w:rPr>
        <w:t xml:space="preserve"> всяко едно от </w:t>
      </w:r>
      <w:r w:rsidR="00EC691A" w:rsidRPr="00615E63">
        <w:rPr>
          <w:color w:val="000000"/>
          <w:szCs w:val="20"/>
        </w:rPr>
        <w:t xml:space="preserve"> обучение</w:t>
      </w:r>
      <w:r>
        <w:rPr>
          <w:color w:val="000000"/>
          <w:szCs w:val="20"/>
        </w:rPr>
        <w:t>нията</w:t>
      </w:r>
      <w:r w:rsidR="00EC691A" w:rsidRPr="00615E63">
        <w:rPr>
          <w:color w:val="000000"/>
          <w:szCs w:val="20"/>
        </w:rPr>
        <w:t>, предмет на обществената п</w:t>
      </w:r>
      <w:r w:rsidR="000C51C4">
        <w:rPr>
          <w:color w:val="000000"/>
          <w:szCs w:val="20"/>
        </w:rPr>
        <w:t>оръчка, ИЗПЪЛНИТЕЛЯТ в срок до 5 (п</w:t>
      </w:r>
      <w:r w:rsidR="00EC691A" w:rsidRPr="00615E63">
        <w:rPr>
          <w:color w:val="000000"/>
          <w:szCs w:val="20"/>
        </w:rPr>
        <w:t>ет) работни дни представя доклад, който следва да съдържа:</w:t>
      </w:r>
    </w:p>
    <w:p w14:paraId="7A1A1531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информация за участвалите лектор;</w:t>
      </w:r>
    </w:p>
    <w:p w14:paraId="55ABE047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броя на участниците в обучението;</w:t>
      </w:r>
    </w:p>
    <w:p w14:paraId="3DC7D7CA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t>брой участни</w:t>
      </w:r>
      <w:r>
        <w:t>ци, които са нощували в хотела и брой нощувки (ако е приложимо)</w:t>
      </w:r>
    </w:p>
    <w:p w14:paraId="36AE2B9D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615E63">
        <w:t xml:space="preserve">броя на обедите, вечерите и кафе паузите, които са предложени на участниците; </w:t>
      </w:r>
    </w:p>
    <w:p w14:paraId="52CBE799" w14:textId="77777777" w:rsid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обобщени резултати от  на проведените анкети сред участниците в обучението</w:t>
      </w:r>
    </w:p>
    <w:p w14:paraId="7380AFF2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 на присъствен списък с трите имена, длъжност, </w:t>
      </w:r>
      <w:r w:rsidRPr="005569AA">
        <w:t xml:space="preserve">организация/институцията </w:t>
      </w:r>
      <w:r w:rsidRPr="000B135F">
        <w:t>която лицето представлява,  контакти (адрес, телефон, електронна поща) и подписи на участниците;</w:t>
      </w:r>
    </w:p>
    <w:p w14:paraId="2AEACF2D" w14:textId="77777777" w:rsidR="00D42880" w:rsidRPr="000B135F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оригинали на </w:t>
      </w:r>
      <w:r w:rsidRPr="000B135F">
        <w:t>анкетни карти за получаване на обратна връзка от участниците в обучението и анкетна карта изготвена от Възложителя във връзка с изчисляването на броя на участниците по проекти, финансирани от Оперативна програма „Административен капацитет”;</w:t>
      </w:r>
    </w:p>
    <w:p w14:paraId="0D1AB95B" w14:textId="77777777" w:rsidR="00D42880" w:rsidRPr="00D42880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t xml:space="preserve">оригинал на списък с раздадените учебни, презентационни </w:t>
      </w:r>
      <w:r w:rsidRPr="00615E63">
        <w:rPr>
          <w:color w:val="000000"/>
          <w:szCs w:val="20"/>
        </w:rPr>
        <w:t>и информационни материали</w:t>
      </w:r>
      <w:r>
        <w:rPr>
          <w:color w:val="000000"/>
          <w:szCs w:val="20"/>
        </w:rPr>
        <w:t>, подписан от участниците</w:t>
      </w:r>
      <w:r w:rsidRPr="00615E63">
        <w:rPr>
          <w:color w:val="000000"/>
          <w:szCs w:val="20"/>
        </w:rPr>
        <w:t>;</w:t>
      </w:r>
    </w:p>
    <w:p w14:paraId="5545A0E3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>
        <w:rPr>
          <w:color w:val="000000"/>
          <w:szCs w:val="20"/>
        </w:rPr>
        <w:lastRenderedPageBreak/>
        <w:t>копие от сертификати на всички участници, преминали успешно съответното обучение, заверени от Изпълнителя.</w:t>
      </w:r>
    </w:p>
    <w:p w14:paraId="6B3A1395" w14:textId="77777777" w:rsidR="00D42880" w:rsidRPr="00615E63" w:rsidRDefault="00D42880" w:rsidP="00D42880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</w:pPr>
      <w:r w:rsidRPr="00615E63">
        <w:rPr>
          <w:color w:val="000000"/>
          <w:szCs w:val="20"/>
        </w:rPr>
        <w:t>снимков материал</w:t>
      </w:r>
      <w:r>
        <w:rPr>
          <w:color w:val="000000"/>
          <w:szCs w:val="20"/>
        </w:rPr>
        <w:t xml:space="preserve">  (само на електронен носител)</w:t>
      </w:r>
      <w:r w:rsidRPr="00615E63">
        <w:rPr>
          <w:color w:val="000000"/>
          <w:szCs w:val="20"/>
        </w:rPr>
        <w:t>;</w:t>
      </w:r>
    </w:p>
    <w:p w14:paraId="4845EBA6" w14:textId="13356256" w:rsidR="00707F82" w:rsidRDefault="00707F82" w:rsidP="00CB548A">
      <w:pPr>
        <w:pStyle w:val="ListParagraph"/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комплект от разработените учебни и презентационни материали</w:t>
      </w:r>
      <w:r w:rsidRPr="00707F82">
        <w:rPr>
          <w:color w:val="000000"/>
          <w:szCs w:val="20"/>
        </w:rPr>
        <w:t xml:space="preserve"> </w:t>
      </w:r>
      <w:r w:rsidRPr="00615E63">
        <w:rPr>
          <w:color w:val="000000"/>
          <w:szCs w:val="20"/>
        </w:rPr>
        <w:t>на служители и  лектори на ИПА</w:t>
      </w:r>
      <w:r>
        <w:rPr>
          <w:color w:val="000000"/>
          <w:szCs w:val="20"/>
        </w:rPr>
        <w:t xml:space="preserve"> </w:t>
      </w:r>
      <w:r>
        <w:t xml:space="preserve"> на хартиен и електронен носител.</w:t>
      </w:r>
    </w:p>
    <w:p w14:paraId="0DA6B47D" w14:textId="77777777" w:rsidR="00EC691A" w:rsidRPr="00615E63" w:rsidRDefault="00EC691A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615E63">
        <w:rPr>
          <w:szCs w:val="20"/>
        </w:rPr>
        <w:t xml:space="preserve">Докладите за извършената работа се представя на български език на хартиен и електронен носител. </w:t>
      </w:r>
    </w:p>
    <w:p w14:paraId="38748A32" w14:textId="77DB50D8" w:rsidR="00D42880" w:rsidRPr="00615E63" w:rsidRDefault="00EC691A" w:rsidP="00D42880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615E63">
        <w:rPr>
          <w:szCs w:val="20"/>
        </w:rPr>
        <w:t>Приемането за извършената работа се осъществява чрез двустранно подписан приемателно-предавателен протокол от упълномощени от ВЪЗЛОЖИТЕЛЯ и ИЗПЪЛНИТЕЛЯ лица.</w:t>
      </w:r>
      <w:r w:rsidR="00D42880">
        <w:rPr>
          <w:szCs w:val="20"/>
        </w:rPr>
        <w:t xml:space="preserve"> </w:t>
      </w:r>
      <w:r w:rsidR="00D42880" w:rsidRPr="00D42880">
        <w:rPr>
          <w:szCs w:val="20"/>
        </w:rPr>
        <w:t>В срок от 5 работни дни от приемането на извършената работа с приемо- предавателния протокол Възложителят изпраща на Изпълнителя евентуални бележки и коментари. Изпълнителят в срок от 3 работни дни следва да допълни и преработи извършената работа съгласно изискванията на Възложителя. Окончателното одобряване и приемане на извършената работа се извършва с двустранно подписан констативен протокол.</w:t>
      </w:r>
    </w:p>
    <w:p w14:paraId="39BD3D38" w14:textId="77777777" w:rsidR="00EC691A" w:rsidRPr="00615E63" w:rsidRDefault="00EC691A" w:rsidP="00EC691A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</w:p>
    <w:p w14:paraId="066830D8" w14:textId="77777777" w:rsidR="006744E2" w:rsidRPr="00615E63" w:rsidRDefault="006744E2" w:rsidP="004E54B6"/>
    <w:sectPr w:rsidR="006744E2" w:rsidRPr="00615E63" w:rsidSect="00615E6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3F35" w14:textId="77777777" w:rsidR="00F63AF6" w:rsidRDefault="00F63AF6" w:rsidP="004E54B6">
      <w:r>
        <w:separator/>
      </w:r>
    </w:p>
  </w:endnote>
  <w:endnote w:type="continuationSeparator" w:id="0">
    <w:p w14:paraId="20A48CF1" w14:textId="77777777" w:rsidR="00F63AF6" w:rsidRDefault="00F63AF6" w:rsidP="004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3B833" w14:textId="0113AFB7" w:rsidR="005C1573" w:rsidRPr="00615E63" w:rsidRDefault="005C1573" w:rsidP="00615E63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eastAsia="MS Mincho"/>
        <w:b/>
        <w:bCs/>
        <w:sz w:val="20"/>
        <w:szCs w:val="20"/>
        <w:lang w:eastAsia="en-US"/>
      </w:rPr>
    </w:pPr>
    <w:r w:rsidRPr="00615E63">
      <w:rPr>
        <w:rFonts w:eastAsia="MS Mincho"/>
        <w:b/>
        <w:bCs/>
        <w:sz w:val="20"/>
        <w:szCs w:val="20"/>
        <w:lang w:eastAsia="en-US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>
      <w:rPr>
        <w:rFonts w:eastAsia="MS Mincho"/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41D28D" wp14:editId="44966545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74C1B" w14:textId="77777777" w:rsidR="005C1573" w:rsidRDefault="005C1573" w:rsidP="00615E6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23.25pt;margin-top:.05pt;width:1.1pt;height:13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" stroked="f">
              <v:fill opacity="0"/>
              <v:textbox inset="0,0,0,0">
                <w:txbxContent>
                  <w:p w14:paraId="1D374C1B" w14:textId="77777777" w:rsidR="00604A99" w:rsidRDefault="00604A99" w:rsidP="00615E63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1D362" w14:textId="2E5A3ABB" w:rsidR="005C1573" w:rsidRPr="00615E63" w:rsidRDefault="005C1573" w:rsidP="00615E63">
    <w:pPr>
      <w:pStyle w:val="Footer"/>
      <w:jc w:val="center"/>
      <w:rPr>
        <w:lang w:val="bg-BG"/>
      </w:rPr>
    </w:pPr>
    <w:r w:rsidRPr="00615E63">
      <w:rPr>
        <w:i/>
        <w:sz w:val="20"/>
        <w:szCs w:val="20"/>
        <w:lang w:val="bg-BG"/>
      </w:rPr>
      <w:t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C13-22-1/16.04.2014,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0B1B9" w14:textId="77777777" w:rsidR="00F63AF6" w:rsidRDefault="00F63AF6" w:rsidP="004E54B6">
      <w:r>
        <w:separator/>
      </w:r>
    </w:p>
  </w:footnote>
  <w:footnote w:type="continuationSeparator" w:id="0">
    <w:p w14:paraId="7370E62D" w14:textId="77777777" w:rsidR="00F63AF6" w:rsidRDefault="00F63AF6" w:rsidP="004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5051" w14:textId="47CAAE58" w:rsidR="005C1573" w:rsidRPr="00B63819" w:rsidRDefault="005C1573" w:rsidP="004E54B6">
    <w:pPr>
      <w:pStyle w:val="Header"/>
      <w:jc w:val="center"/>
    </w:pPr>
    <w:r>
      <w:rPr>
        <w:noProof/>
      </w:rPr>
      <w:drawing>
        <wp:inline distT="0" distB="0" distL="0" distR="0" wp14:anchorId="2C59D53D" wp14:editId="10EBF961">
          <wp:extent cx="5824855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813CD" w14:textId="0AA94AC2" w:rsidR="005C1573" w:rsidRDefault="005C1573">
    <w:pPr>
      <w:pStyle w:val="Header"/>
    </w:pPr>
    <w:r>
      <w:rPr>
        <w:noProof/>
      </w:rPr>
      <w:drawing>
        <wp:inline distT="0" distB="0" distL="0" distR="0" wp14:anchorId="1BA5AE66" wp14:editId="6BADF2C8">
          <wp:extent cx="5727700" cy="82421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2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924"/>
    <w:multiLevelType w:val="multilevel"/>
    <w:tmpl w:val="FFFC2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9D73893"/>
    <w:multiLevelType w:val="hybridMultilevel"/>
    <w:tmpl w:val="21C2679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B200AAB"/>
    <w:multiLevelType w:val="hybridMultilevel"/>
    <w:tmpl w:val="C630BDBA"/>
    <w:lvl w:ilvl="0" w:tplc="2EFA8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0FAC5F7E"/>
    <w:multiLevelType w:val="hybridMultilevel"/>
    <w:tmpl w:val="590A2C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3CCF"/>
    <w:multiLevelType w:val="hybridMultilevel"/>
    <w:tmpl w:val="4462EDC2"/>
    <w:lvl w:ilvl="0" w:tplc="0402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12F743B6"/>
    <w:multiLevelType w:val="hybridMultilevel"/>
    <w:tmpl w:val="E5D0E908"/>
    <w:lvl w:ilvl="0" w:tplc="2EFA8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F3595"/>
    <w:multiLevelType w:val="hybridMultilevel"/>
    <w:tmpl w:val="8C38B53C"/>
    <w:lvl w:ilvl="0" w:tplc="2EFA8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81F"/>
    <w:multiLevelType w:val="hybridMultilevel"/>
    <w:tmpl w:val="E1DA2608"/>
    <w:lvl w:ilvl="0" w:tplc="343A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77964"/>
    <w:multiLevelType w:val="multilevel"/>
    <w:tmpl w:val="984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18E1E98"/>
    <w:multiLevelType w:val="multilevel"/>
    <w:tmpl w:val="BD108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4802015"/>
    <w:multiLevelType w:val="hybridMultilevel"/>
    <w:tmpl w:val="5504110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6B1"/>
    <w:multiLevelType w:val="hybridMultilevel"/>
    <w:tmpl w:val="758ABAC0"/>
    <w:lvl w:ilvl="0" w:tplc="139A39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01D2B"/>
    <w:multiLevelType w:val="hybridMultilevel"/>
    <w:tmpl w:val="556EB53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B728FE"/>
    <w:multiLevelType w:val="hybridMultilevel"/>
    <w:tmpl w:val="DDDE4DEE"/>
    <w:lvl w:ilvl="0" w:tplc="2EFA8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479A2916"/>
    <w:multiLevelType w:val="hybridMultilevel"/>
    <w:tmpl w:val="C0D2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44B17"/>
    <w:multiLevelType w:val="hybridMultilevel"/>
    <w:tmpl w:val="B60EAA52"/>
    <w:lvl w:ilvl="0" w:tplc="21A05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FCE6D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56227"/>
    <w:multiLevelType w:val="hybridMultilevel"/>
    <w:tmpl w:val="76FAD8C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1B66DB"/>
    <w:multiLevelType w:val="multilevel"/>
    <w:tmpl w:val="5C442B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bullet"/>
      <w:lvlText w:val=""/>
      <w:lvlJc w:val="left"/>
      <w:pPr>
        <w:tabs>
          <w:tab w:val="num" w:pos="388"/>
        </w:tabs>
        <w:ind w:left="388" w:hanging="360"/>
      </w:pPr>
      <w:rPr>
        <w:rFonts w:ascii="Wingdings" w:hAnsi="Wingdings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76"/>
        </w:tabs>
        <w:ind w:left="77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04"/>
        </w:tabs>
        <w:ind w:left="804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20"/>
        </w:tabs>
        <w:ind w:left="122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08"/>
        </w:tabs>
        <w:ind w:left="1608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36"/>
        </w:tabs>
        <w:ind w:left="1636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024"/>
        </w:tabs>
        <w:ind w:left="2024" w:hanging="1800"/>
      </w:pPr>
      <w:rPr>
        <w:b/>
        <w:color w:val="000000"/>
      </w:rPr>
    </w:lvl>
  </w:abstractNum>
  <w:abstractNum w:abstractNumId="19">
    <w:nsid w:val="58520209"/>
    <w:multiLevelType w:val="hybridMultilevel"/>
    <w:tmpl w:val="1C08BEAA"/>
    <w:lvl w:ilvl="0" w:tplc="0402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03">
      <w:numFmt w:val="bullet"/>
      <w:lvlText w:val="-"/>
      <w:lvlJc w:val="left"/>
      <w:pPr>
        <w:tabs>
          <w:tab w:val="num" w:pos="2298"/>
        </w:tabs>
        <w:ind w:left="2298" w:hanging="87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21D75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CEB6D9C"/>
    <w:multiLevelType w:val="multilevel"/>
    <w:tmpl w:val="7E6A2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A06DAE"/>
    <w:multiLevelType w:val="hybridMultilevel"/>
    <w:tmpl w:val="E1DA2608"/>
    <w:lvl w:ilvl="0" w:tplc="343A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3342C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9C62D96"/>
    <w:multiLevelType w:val="hybridMultilevel"/>
    <w:tmpl w:val="3AA89EAE"/>
    <w:lvl w:ilvl="0" w:tplc="04090005">
      <w:start w:val="1"/>
      <w:numFmt w:val="bullet"/>
      <w:lvlText w:val=""/>
      <w:lvlJc w:val="left"/>
      <w:pPr>
        <w:ind w:left="748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>
    <w:nsid w:val="6F241A18"/>
    <w:multiLevelType w:val="hybridMultilevel"/>
    <w:tmpl w:val="DA5C96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5F54"/>
    <w:multiLevelType w:val="multilevel"/>
    <w:tmpl w:val="DEB69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BA5DF9"/>
    <w:multiLevelType w:val="hybridMultilevel"/>
    <w:tmpl w:val="E4CC1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7A27A1"/>
    <w:multiLevelType w:val="multilevel"/>
    <w:tmpl w:val="B2C0FF1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7ADA4488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26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29"/>
  </w:num>
  <w:num w:numId="11">
    <w:abstractNumId w:val="23"/>
  </w:num>
  <w:num w:numId="12">
    <w:abstractNumId w:val="28"/>
  </w:num>
  <w:num w:numId="13">
    <w:abstractNumId w:val="2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5"/>
  </w:num>
  <w:num w:numId="18">
    <w:abstractNumId w:val="20"/>
  </w:num>
  <w:num w:numId="19">
    <w:abstractNumId w:val="6"/>
  </w:num>
  <w:num w:numId="20">
    <w:abstractNumId w:val="16"/>
  </w:num>
  <w:num w:numId="21">
    <w:abstractNumId w:val="24"/>
  </w:num>
  <w:num w:numId="22">
    <w:abstractNumId w:val="18"/>
  </w:num>
  <w:num w:numId="23">
    <w:abstractNumId w:val="12"/>
  </w:num>
  <w:num w:numId="24">
    <w:abstractNumId w:val="17"/>
  </w:num>
  <w:num w:numId="25">
    <w:abstractNumId w:val="27"/>
  </w:num>
  <w:num w:numId="26">
    <w:abstractNumId w:val="5"/>
  </w:num>
  <w:num w:numId="27">
    <w:abstractNumId w:val="3"/>
  </w:num>
  <w:num w:numId="28">
    <w:abstractNumId w:val="4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8"/>
    <w:rsid w:val="00016CBB"/>
    <w:rsid w:val="000B135F"/>
    <w:rsid w:val="000B2200"/>
    <w:rsid w:val="000C51C4"/>
    <w:rsid w:val="000F4D91"/>
    <w:rsid w:val="00111868"/>
    <w:rsid w:val="00112753"/>
    <w:rsid w:val="001439FA"/>
    <w:rsid w:val="001546F2"/>
    <w:rsid w:val="00183856"/>
    <w:rsid w:val="00184E86"/>
    <w:rsid w:val="00194923"/>
    <w:rsid w:val="001A4930"/>
    <w:rsid w:val="001C1401"/>
    <w:rsid w:val="001F1159"/>
    <w:rsid w:val="00223030"/>
    <w:rsid w:val="00250FB1"/>
    <w:rsid w:val="002C5407"/>
    <w:rsid w:val="0030555C"/>
    <w:rsid w:val="00313F72"/>
    <w:rsid w:val="00357409"/>
    <w:rsid w:val="003A52D0"/>
    <w:rsid w:val="003A686D"/>
    <w:rsid w:val="003F26CE"/>
    <w:rsid w:val="00406EDA"/>
    <w:rsid w:val="004D5A25"/>
    <w:rsid w:val="004E54B6"/>
    <w:rsid w:val="005355A8"/>
    <w:rsid w:val="005569AA"/>
    <w:rsid w:val="005C1573"/>
    <w:rsid w:val="00604A99"/>
    <w:rsid w:val="00615E63"/>
    <w:rsid w:val="00663F7B"/>
    <w:rsid w:val="006744E2"/>
    <w:rsid w:val="006A659B"/>
    <w:rsid w:val="006B5F42"/>
    <w:rsid w:val="006D2794"/>
    <w:rsid w:val="006F03C6"/>
    <w:rsid w:val="00707F82"/>
    <w:rsid w:val="00736E6D"/>
    <w:rsid w:val="007565CB"/>
    <w:rsid w:val="00760102"/>
    <w:rsid w:val="007B228B"/>
    <w:rsid w:val="007E630E"/>
    <w:rsid w:val="007E7BAD"/>
    <w:rsid w:val="008046AA"/>
    <w:rsid w:val="00812252"/>
    <w:rsid w:val="00897DBF"/>
    <w:rsid w:val="00954E99"/>
    <w:rsid w:val="00972A7D"/>
    <w:rsid w:val="00984A11"/>
    <w:rsid w:val="00986F20"/>
    <w:rsid w:val="009B5F02"/>
    <w:rsid w:val="00A31690"/>
    <w:rsid w:val="00A64266"/>
    <w:rsid w:val="00A71EBC"/>
    <w:rsid w:val="00A96920"/>
    <w:rsid w:val="00AC26F6"/>
    <w:rsid w:val="00AC5AD3"/>
    <w:rsid w:val="00AF1865"/>
    <w:rsid w:val="00AF2728"/>
    <w:rsid w:val="00AF4312"/>
    <w:rsid w:val="00B42F96"/>
    <w:rsid w:val="00B67E4A"/>
    <w:rsid w:val="00BB46E1"/>
    <w:rsid w:val="00BD6E09"/>
    <w:rsid w:val="00C0558B"/>
    <w:rsid w:val="00C07D52"/>
    <w:rsid w:val="00C24045"/>
    <w:rsid w:val="00C91CE2"/>
    <w:rsid w:val="00CB2DE5"/>
    <w:rsid w:val="00CB548A"/>
    <w:rsid w:val="00CD7169"/>
    <w:rsid w:val="00D42880"/>
    <w:rsid w:val="00D52B36"/>
    <w:rsid w:val="00D95EA1"/>
    <w:rsid w:val="00DB7A14"/>
    <w:rsid w:val="00DE57B9"/>
    <w:rsid w:val="00E70F75"/>
    <w:rsid w:val="00EA27C2"/>
    <w:rsid w:val="00EA4FF4"/>
    <w:rsid w:val="00EC691A"/>
    <w:rsid w:val="00EF6AAA"/>
    <w:rsid w:val="00F159A4"/>
    <w:rsid w:val="00F308A2"/>
    <w:rsid w:val="00F3429E"/>
    <w:rsid w:val="00F63AF6"/>
    <w:rsid w:val="00FC0677"/>
    <w:rsid w:val="00FC4FD8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00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A8"/>
    <w:rPr>
      <w:rFonts w:ascii="Times New Roman" w:eastAsia="Times New Roman" w:hAnsi="Times New Roman" w:cs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5355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5A8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styleId="Footer">
    <w:name w:val="footer"/>
    <w:basedOn w:val="Normal"/>
    <w:link w:val="FooterChar"/>
    <w:uiPriority w:val="99"/>
    <w:rsid w:val="0053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5355A8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2">
    <w:name w:val="Body Text 2"/>
    <w:basedOn w:val="Normal"/>
    <w:link w:val="BodyText2Char"/>
    <w:rsid w:val="005355A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355A8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5355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bg-BG" w:eastAsia="bg-BG"/>
    </w:rPr>
  </w:style>
  <w:style w:type="character" w:styleId="Strong">
    <w:name w:val="Strong"/>
    <w:uiPriority w:val="22"/>
    <w:qFormat/>
    <w:rsid w:val="005355A8"/>
    <w:rPr>
      <w:rFonts w:ascii="Times New Roman" w:hAnsi="Times New Roman" w:cs="Times New Roman" w:hint="default"/>
      <w:b/>
      <w:bCs/>
    </w:rPr>
  </w:style>
  <w:style w:type="character" w:customStyle="1" w:styleId="6">
    <w:name w:val="Заглавие #6_"/>
    <w:link w:val="60"/>
    <w:rsid w:val="005355A8"/>
    <w:rPr>
      <w:sz w:val="23"/>
      <w:szCs w:val="23"/>
      <w:shd w:val="clear" w:color="auto" w:fill="FFFFFF"/>
    </w:rPr>
  </w:style>
  <w:style w:type="paragraph" w:customStyle="1" w:styleId="a">
    <w:name w:val="Основен текст"/>
    <w:basedOn w:val="Normal"/>
    <w:rsid w:val="005355A8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paragraph" w:customStyle="1" w:styleId="60">
    <w:name w:val="Заглавие #6"/>
    <w:basedOn w:val="Normal"/>
    <w:link w:val="6"/>
    <w:rsid w:val="005355A8"/>
    <w:pPr>
      <w:widowControl w:val="0"/>
      <w:shd w:val="clear" w:color="auto" w:fill="FFFFFF"/>
      <w:spacing w:before="540" w:after="360" w:line="0" w:lineRule="atLeast"/>
      <w:jc w:val="both"/>
      <w:outlineLvl w:val="5"/>
    </w:pPr>
    <w:rPr>
      <w:rFonts w:asciiTheme="minorHAnsi" w:eastAsiaTheme="minorEastAsia" w:hAnsiTheme="minorHAnsi" w:cstheme="minorBidi"/>
      <w:sz w:val="23"/>
      <w:szCs w:val="23"/>
      <w:lang w:val="en-US" w:eastAsia="en-US"/>
    </w:rPr>
  </w:style>
  <w:style w:type="character" w:styleId="Hyperlink">
    <w:name w:val="Hyperlink"/>
    <w:unhideWhenUsed/>
    <w:rsid w:val="00D52B36"/>
    <w:rPr>
      <w:color w:val="0000FF"/>
      <w:u w:val="single"/>
    </w:rPr>
  </w:style>
  <w:style w:type="paragraph" w:styleId="NoSpacing">
    <w:name w:val="No Spacing"/>
    <w:uiPriority w:val="1"/>
    <w:qFormat/>
    <w:rsid w:val="00112753"/>
    <w:rPr>
      <w:rFonts w:ascii="Times New Roman" w:eastAsia="Times New Roman" w:hAnsi="Times New Roman" w:cs="Times New Roman"/>
      <w:lang w:val="bg-BG" w:eastAsia="bg-BG"/>
    </w:rPr>
  </w:style>
  <w:style w:type="table" w:styleId="TableGrid">
    <w:name w:val="Table Grid"/>
    <w:basedOn w:val="TableNormal"/>
    <w:uiPriority w:val="59"/>
    <w:rsid w:val="00C9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E5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4B6"/>
    <w:rPr>
      <w:rFonts w:ascii="Times New Roman" w:eastAsia="Times New Roman" w:hAnsi="Times New Roman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B6"/>
    <w:rPr>
      <w:rFonts w:ascii="Lucida Grande" w:eastAsia="Times New Roman" w:hAnsi="Lucida Grande" w:cs="Lucida Grande"/>
      <w:sz w:val="18"/>
      <w:szCs w:val="18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4D5A2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F6AAA"/>
    <w:rPr>
      <w:rFonts w:ascii="Times New Roman" w:eastAsia="Times New Roman" w:hAnsi="Times New Roman" w:cs="Times New Roman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A8"/>
    <w:rPr>
      <w:rFonts w:ascii="Times New Roman" w:eastAsia="Times New Roman" w:hAnsi="Times New Roman" w:cs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5355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5A8"/>
    <w:rPr>
      <w:rFonts w:ascii="Cambria" w:eastAsia="Times New Roman" w:hAnsi="Cambria" w:cs="Times New Roman"/>
      <w:b/>
      <w:bCs/>
      <w:sz w:val="26"/>
      <w:szCs w:val="26"/>
      <w:lang w:val="bg-BG"/>
    </w:rPr>
  </w:style>
  <w:style w:type="paragraph" w:styleId="Footer">
    <w:name w:val="footer"/>
    <w:basedOn w:val="Normal"/>
    <w:link w:val="FooterChar"/>
    <w:uiPriority w:val="99"/>
    <w:rsid w:val="005355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5355A8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5355A8"/>
    <w:rPr>
      <w:rFonts w:ascii="Times New Roman" w:eastAsia="Times New Roman" w:hAnsi="Times New Roman" w:cs="Times New Roman"/>
      <w:lang w:val="x-none" w:eastAsia="x-none"/>
    </w:rPr>
  </w:style>
  <w:style w:type="paragraph" w:styleId="BodyText2">
    <w:name w:val="Body Text 2"/>
    <w:basedOn w:val="Normal"/>
    <w:link w:val="BodyText2Char"/>
    <w:rsid w:val="005355A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355A8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5355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bg-BG" w:eastAsia="bg-BG"/>
    </w:rPr>
  </w:style>
  <w:style w:type="character" w:styleId="Strong">
    <w:name w:val="Strong"/>
    <w:uiPriority w:val="22"/>
    <w:qFormat/>
    <w:rsid w:val="005355A8"/>
    <w:rPr>
      <w:rFonts w:ascii="Times New Roman" w:hAnsi="Times New Roman" w:cs="Times New Roman" w:hint="default"/>
      <w:b/>
      <w:bCs/>
    </w:rPr>
  </w:style>
  <w:style w:type="character" w:customStyle="1" w:styleId="6">
    <w:name w:val="Заглавие #6_"/>
    <w:link w:val="60"/>
    <w:rsid w:val="005355A8"/>
    <w:rPr>
      <w:sz w:val="23"/>
      <w:szCs w:val="23"/>
      <w:shd w:val="clear" w:color="auto" w:fill="FFFFFF"/>
    </w:rPr>
  </w:style>
  <w:style w:type="paragraph" w:customStyle="1" w:styleId="a">
    <w:name w:val="Основен текст"/>
    <w:basedOn w:val="Normal"/>
    <w:rsid w:val="005355A8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paragraph" w:customStyle="1" w:styleId="60">
    <w:name w:val="Заглавие #6"/>
    <w:basedOn w:val="Normal"/>
    <w:link w:val="6"/>
    <w:rsid w:val="005355A8"/>
    <w:pPr>
      <w:widowControl w:val="0"/>
      <w:shd w:val="clear" w:color="auto" w:fill="FFFFFF"/>
      <w:spacing w:before="540" w:after="360" w:line="0" w:lineRule="atLeast"/>
      <w:jc w:val="both"/>
      <w:outlineLvl w:val="5"/>
    </w:pPr>
    <w:rPr>
      <w:rFonts w:asciiTheme="minorHAnsi" w:eastAsiaTheme="minorEastAsia" w:hAnsiTheme="minorHAnsi" w:cstheme="minorBidi"/>
      <w:sz w:val="23"/>
      <w:szCs w:val="23"/>
      <w:lang w:val="en-US" w:eastAsia="en-US"/>
    </w:rPr>
  </w:style>
  <w:style w:type="character" w:styleId="Hyperlink">
    <w:name w:val="Hyperlink"/>
    <w:unhideWhenUsed/>
    <w:rsid w:val="00D52B36"/>
    <w:rPr>
      <w:color w:val="0000FF"/>
      <w:u w:val="single"/>
    </w:rPr>
  </w:style>
  <w:style w:type="paragraph" w:styleId="NoSpacing">
    <w:name w:val="No Spacing"/>
    <w:uiPriority w:val="1"/>
    <w:qFormat/>
    <w:rsid w:val="00112753"/>
    <w:rPr>
      <w:rFonts w:ascii="Times New Roman" w:eastAsia="Times New Roman" w:hAnsi="Times New Roman" w:cs="Times New Roman"/>
      <w:lang w:val="bg-BG" w:eastAsia="bg-BG"/>
    </w:rPr>
  </w:style>
  <w:style w:type="table" w:styleId="TableGrid">
    <w:name w:val="Table Grid"/>
    <w:basedOn w:val="TableNormal"/>
    <w:uiPriority w:val="59"/>
    <w:rsid w:val="00C9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E5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4B6"/>
    <w:rPr>
      <w:rFonts w:ascii="Times New Roman" w:eastAsia="Times New Roman" w:hAnsi="Times New Roman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B6"/>
    <w:rPr>
      <w:rFonts w:ascii="Lucida Grande" w:eastAsia="Times New Roman" w:hAnsi="Lucida Grande" w:cs="Lucida Grande"/>
      <w:sz w:val="18"/>
      <w:szCs w:val="18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4D5A2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F6AAA"/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pd.co.uk/cipd-train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AF30-0155-4A19-B115-C95FCB04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30</Pages>
  <Words>9365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Violeta Dzhukelova</cp:lastModifiedBy>
  <cp:revision>6</cp:revision>
  <dcterms:created xsi:type="dcterms:W3CDTF">2014-07-18T04:45:00Z</dcterms:created>
  <dcterms:modified xsi:type="dcterms:W3CDTF">2014-07-29T09:31:00Z</dcterms:modified>
</cp:coreProperties>
</file>