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67B" w:rsidRPr="0023567B" w:rsidRDefault="008D1ECB" w:rsidP="0023567B">
      <w:pPr>
        <w:pStyle w:val="My"/>
        <w:rPr>
          <w:rStyle w:val="sowc"/>
          <w:rFonts w:ascii="Times New Roman" w:hAnsi="Times New Roman" w:cs="Times New Roman"/>
          <w:color w:val="808080" w:themeColor="background1" w:themeShade="80"/>
          <w:lang w:val="en-US"/>
        </w:rPr>
      </w:pPr>
      <w:r>
        <w:rPr>
          <w:rFonts w:ascii="Cambria" w:eastAsia="MS Minngs" w:hAnsi="Cambria" w:cs="Times New Roman"/>
          <w:noProof/>
          <w:color w:val="808080" w:themeColor="background1" w:themeShade="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65pt;margin-top:-21.4pt;width:80.35pt;height:75.35pt;z-index:251659264;mso-position-horizontal-relative:text;mso-position-vertical-relative:text;mso-width-relative:page;mso-height-relative:page" filled="t">
            <v:fill color2="black"/>
            <v:imagedata r:id="rId8" o:title=""/>
            <w10:wrap type="square"/>
          </v:shape>
          <o:OLEObject Type="Embed" ProgID="Word.Picture.8" ShapeID="_x0000_s1026" DrawAspect="Content" ObjectID="_1500885189" r:id="rId9"/>
        </w:pict>
      </w:r>
      <w:r w:rsidR="0023567B" w:rsidRPr="0023567B">
        <w:rPr>
          <w:rFonts w:ascii="Times New Roman" w:hAnsi="Times New Roman" w:cs="Times New Roman"/>
          <w:b/>
          <w:bCs/>
          <w:color w:val="808080" w:themeColor="background1" w:themeShade="80"/>
          <w:kern w:val="32"/>
          <w:sz w:val="36"/>
          <w:szCs w:val="32"/>
          <w:lang w:val="bg-BG"/>
        </w:rPr>
        <w:t>ИНФОРМАЦИЯ ЗА ОБЯВЕНИ СВОБОДНИ ПОЗИЦИИ В ИНСТИТУЦИИ И ОРГАНИ НА ЕС</w:t>
      </w:r>
    </w:p>
    <w:p w:rsidR="0023567B" w:rsidRDefault="0023567B"/>
    <w:p w:rsidR="0023567B" w:rsidRDefault="0023567B"/>
    <w:p w:rsidR="0023567B" w:rsidRDefault="0023567B" w:rsidP="0023567B">
      <w:pPr>
        <w:jc w:val="right"/>
        <w:rPr>
          <w:i/>
          <w:color w:val="808080" w:themeColor="background1" w:themeShade="80"/>
        </w:rPr>
      </w:pPr>
      <w:r w:rsidRPr="0023567B">
        <w:rPr>
          <w:i/>
          <w:color w:val="808080" w:themeColor="background1" w:themeShade="80"/>
          <w:lang w:val="bg-BG"/>
        </w:rPr>
        <w:t xml:space="preserve">Брюксел, </w:t>
      </w:r>
      <w:r w:rsidR="00A22BC7">
        <w:rPr>
          <w:i/>
          <w:color w:val="808080" w:themeColor="background1" w:themeShade="80"/>
          <w:lang w:val="bg-BG"/>
        </w:rPr>
        <w:t>12/08</w:t>
      </w:r>
      <w:r w:rsidR="00D27A03">
        <w:rPr>
          <w:i/>
          <w:color w:val="808080" w:themeColor="background1" w:themeShade="80"/>
        </w:rPr>
        <w:t>/</w:t>
      </w:r>
      <w:r w:rsidRPr="0023567B">
        <w:rPr>
          <w:i/>
          <w:color w:val="808080" w:themeColor="background1" w:themeShade="80"/>
          <w:lang w:val="bg-BG"/>
        </w:rPr>
        <w:t xml:space="preserve">2015 г. </w:t>
      </w:r>
    </w:p>
    <w:p w:rsidR="00554D45" w:rsidRPr="00554D45" w:rsidRDefault="00554D45" w:rsidP="0023567B">
      <w:pPr>
        <w:jc w:val="right"/>
        <w:rPr>
          <w:i/>
          <w:color w:val="808080" w:themeColor="background1" w:themeShade="80"/>
        </w:rPr>
      </w:pPr>
    </w:p>
    <w:p w:rsidR="00573DB6" w:rsidRDefault="0023567B" w:rsidP="0023567B">
      <w:pPr>
        <w:pStyle w:val="My"/>
        <w:spacing w:before="120" w:after="120"/>
        <w:jc w:val="center"/>
        <w:rPr>
          <w:rFonts w:ascii="Times New Roman" w:hAnsi="Times New Roman" w:cs="Times New Roman"/>
          <w:b/>
          <w:i/>
          <w:sz w:val="26"/>
          <w:szCs w:val="26"/>
          <w:u w:val="single"/>
          <w:lang w:val="bg-BG"/>
        </w:rPr>
      </w:pPr>
      <w:r w:rsidRPr="0023567B">
        <w:rPr>
          <w:rFonts w:ascii="Times New Roman" w:hAnsi="Times New Roman" w:cs="Times New Roman"/>
          <w:b/>
          <w:i/>
          <w:sz w:val="26"/>
          <w:szCs w:val="26"/>
          <w:u w:val="single"/>
          <w:lang w:val="bg-BG"/>
        </w:rPr>
        <w:t>Свободни позиции</w:t>
      </w:r>
      <w:r w:rsidR="00573DB6">
        <w:rPr>
          <w:rFonts w:ascii="Times New Roman" w:hAnsi="Times New Roman" w:cs="Times New Roman"/>
          <w:b/>
          <w:i/>
          <w:sz w:val="26"/>
          <w:szCs w:val="26"/>
          <w:u w:val="single"/>
          <w:lang w:val="en-US"/>
        </w:rPr>
        <w:t xml:space="preserve"> </w:t>
      </w:r>
      <w:r w:rsidR="00573DB6">
        <w:rPr>
          <w:rFonts w:ascii="Times New Roman" w:hAnsi="Times New Roman" w:cs="Times New Roman"/>
          <w:b/>
          <w:i/>
          <w:sz w:val="26"/>
          <w:szCs w:val="26"/>
          <w:u w:val="single"/>
          <w:lang w:val="bg-BG"/>
        </w:rPr>
        <w:t xml:space="preserve"> в институции и органи на Европейския съюз</w:t>
      </w:r>
      <w:r w:rsidRPr="0023567B">
        <w:rPr>
          <w:rFonts w:ascii="Times New Roman" w:hAnsi="Times New Roman" w:cs="Times New Roman"/>
          <w:b/>
          <w:i/>
          <w:sz w:val="26"/>
          <w:szCs w:val="26"/>
          <w:u w:val="single"/>
          <w:lang w:val="bg-BG"/>
        </w:rPr>
        <w:t xml:space="preserve">, </w:t>
      </w:r>
    </w:p>
    <w:p w:rsidR="0023567B" w:rsidRDefault="0023567B" w:rsidP="0023567B">
      <w:pPr>
        <w:pStyle w:val="My"/>
        <w:spacing w:before="120" w:after="120"/>
        <w:jc w:val="center"/>
        <w:rPr>
          <w:rFonts w:ascii="Times New Roman" w:hAnsi="Times New Roman" w:cs="Times New Roman"/>
          <w:b/>
          <w:i/>
          <w:sz w:val="26"/>
          <w:szCs w:val="26"/>
          <w:u w:val="single"/>
          <w:lang w:val="en-US"/>
        </w:rPr>
      </w:pPr>
      <w:r w:rsidRPr="0023567B">
        <w:rPr>
          <w:rFonts w:ascii="Times New Roman" w:hAnsi="Times New Roman" w:cs="Times New Roman"/>
          <w:b/>
          <w:i/>
          <w:sz w:val="26"/>
          <w:szCs w:val="26"/>
          <w:u w:val="single"/>
          <w:lang w:val="bg-BG"/>
        </w:rPr>
        <w:t xml:space="preserve">публикувани в периода </w:t>
      </w:r>
      <w:r w:rsidR="00A22BC7">
        <w:rPr>
          <w:rFonts w:ascii="Times New Roman" w:hAnsi="Times New Roman" w:cs="Times New Roman"/>
          <w:b/>
          <w:i/>
          <w:sz w:val="26"/>
          <w:szCs w:val="26"/>
          <w:u w:val="single"/>
          <w:lang w:val="bg-BG"/>
        </w:rPr>
        <w:t>1-12 август</w:t>
      </w:r>
      <w:r w:rsidR="00D27A03">
        <w:rPr>
          <w:rFonts w:ascii="Times New Roman" w:hAnsi="Times New Roman" w:cs="Times New Roman"/>
          <w:b/>
          <w:i/>
          <w:sz w:val="26"/>
          <w:szCs w:val="26"/>
          <w:u w:val="single"/>
          <w:lang w:val="bg-BG"/>
        </w:rPr>
        <w:t xml:space="preserve"> </w:t>
      </w:r>
      <w:r w:rsidRPr="0023567B">
        <w:rPr>
          <w:rFonts w:ascii="Times New Roman" w:hAnsi="Times New Roman" w:cs="Times New Roman"/>
          <w:b/>
          <w:i/>
          <w:sz w:val="26"/>
          <w:szCs w:val="26"/>
          <w:u w:val="single"/>
          <w:lang w:val="bg-BG"/>
        </w:rPr>
        <w:t xml:space="preserve"> 2015 г.</w:t>
      </w:r>
    </w:p>
    <w:p w:rsidR="00554D45" w:rsidRDefault="00554D45" w:rsidP="0023567B">
      <w:pPr>
        <w:pStyle w:val="My"/>
        <w:spacing w:before="120" w:after="120"/>
        <w:jc w:val="center"/>
        <w:rPr>
          <w:rFonts w:ascii="Times New Roman" w:hAnsi="Times New Roman" w:cs="Times New Roman"/>
          <w:b/>
          <w:i/>
          <w:sz w:val="26"/>
          <w:szCs w:val="26"/>
          <w:u w:val="single"/>
          <w:lang w:val="bg-BG"/>
        </w:rPr>
      </w:pPr>
    </w:p>
    <w:p w:rsidR="00573DB6" w:rsidRPr="00573DB6" w:rsidRDefault="00573DB6" w:rsidP="00573DB6">
      <w:pPr>
        <w:pStyle w:val="My"/>
        <w:spacing w:before="120" w:after="120"/>
        <w:jc w:val="both"/>
        <w:rPr>
          <w:rFonts w:ascii="Times New Roman" w:hAnsi="Times New Roman" w:cs="Times New Roman"/>
          <w:i/>
          <w:sz w:val="26"/>
          <w:szCs w:val="26"/>
          <w:lang w:val="bg-BG"/>
        </w:rPr>
      </w:pPr>
      <w:r>
        <w:rPr>
          <w:rFonts w:ascii="Times New Roman" w:hAnsi="Times New Roman" w:cs="Times New Roman"/>
          <w:i/>
          <w:sz w:val="26"/>
          <w:szCs w:val="26"/>
          <w:lang w:val="bg-BG"/>
        </w:rPr>
        <w:t xml:space="preserve">Информация за основните категории длъжностни лица може да бъде намерена </w:t>
      </w:r>
      <w:hyperlink w:anchor="_ОСНОВНИ_КАТЕГОРИИ_ДЛЪЖНОСТНИ" w:history="1">
        <w:r w:rsidRPr="008C1651">
          <w:rPr>
            <w:rStyle w:val="Hyperlink"/>
            <w:rFonts w:ascii="Times New Roman" w:hAnsi="Times New Roman" w:cs="Times New Roman"/>
            <w:i/>
            <w:sz w:val="26"/>
            <w:szCs w:val="26"/>
            <w:lang w:val="bg-BG"/>
          </w:rPr>
          <w:t>ТУК.</w:t>
        </w:r>
      </w:hyperlink>
    </w:p>
    <w:p w:rsidR="00305587" w:rsidRDefault="00305587" w:rsidP="00305587">
      <w:p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120"/>
        <w:jc w:val="both"/>
        <w:rPr>
          <w:b/>
          <w:bCs/>
          <w:lang w:val="bg-BG"/>
        </w:rPr>
      </w:pPr>
      <w:r>
        <w:rPr>
          <w:b/>
          <w:bCs/>
        </w:rPr>
        <w:t xml:space="preserve">I. </w:t>
      </w:r>
      <w:r>
        <w:rPr>
          <w:b/>
          <w:bCs/>
          <w:lang w:val="bg-BG"/>
        </w:rPr>
        <w:t xml:space="preserve">КОМАНДИРОВАНИ НАЦИОНАЛНИ ЕКСПЕРТИ </w:t>
      </w:r>
    </w:p>
    <w:p w:rsidR="00A22BC7" w:rsidRDefault="00A22BC7" w:rsidP="00D27A03">
      <w:pPr>
        <w:spacing w:before="120" w:after="120"/>
        <w:jc w:val="both"/>
        <w:rPr>
          <w:rFonts w:eastAsia="Times New Roman"/>
          <w:i/>
          <w:lang w:val="bg-BG" w:eastAsia="bg-BG"/>
        </w:rPr>
      </w:pPr>
      <w:r w:rsidRPr="00A22BC7">
        <w:rPr>
          <w:rFonts w:eastAsia="Times New Roman"/>
          <w:i/>
          <w:lang w:val="bg-BG" w:eastAsia="bg-BG"/>
        </w:rPr>
        <w:t>Няма обявени позиции.</w:t>
      </w:r>
    </w:p>
    <w:p w:rsidR="00A22BC7" w:rsidRPr="00A22BC7" w:rsidRDefault="00A22BC7" w:rsidP="00D27A03">
      <w:pPr>
        <w:spacing w:before="120" w:after="120"/>
        <w:jc w:val="both"/>
        <w:rPr>
          <w:rFonts w:eastAsia="Times New Roman"/>
          <w:i/>
          <w:lang w:val="bg-BG" w:eastAsia="bg-BG"/>
        </w:rPr>
      </w:pPr>
    </w:p>
    <w:p w:rsidR="00305587" w:rsidRDefault="00554D45" w:rsidP="00554D45">
      <w:p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120"/>
        <w:jc w:val="both"/>
        <w:rPr>
          <w:b/>
          <w:bCs/>
          <w:lang w:val="bg-BG"/>
        </w:rPr>
      </w:pPr>
      <w:r>
        <w:rPr>
          <w:b/>
          <w:bCs/>
        </w:rPr>
        <w:t xml:space="preserve">II. </w:t>
      </w:r>
      <w:r w:rsidR="00305587">
        <w:rPr>
          <w:b/>
          <w:bCs/>
          <w:lang w:val="bg-BG"/>
        </w:rPr>
        <w:t xml:space="preserve">СЛУЖИТЕЛИ НА ВРЕМЕННИ ДОГОВОРИ </w:t>
      </w:r>
    </w:p>
    <w:p w:rsidR="00A22BC7" w:rsidRPr="00A22BC7" w:rsidRDefault="00A22BC7" w:rsidP="00A22BC7">
      <w:pPr>
        <w:numPr>
          <w:ilvl w:val="0"/>
          <w:numId w:val="14"/>
        </w:numPr>
        <w:spacing w:before="120" w:after="120"/>
        <w:jc w:val="both"/>
        <w:rPr>
          <w:rFonts w:eastAsia="Times New Roman"/>
          <w:b/>
          <w:lang w:val="bg-BG" w:eastAsia="bg-BG"/>
        </w:rPr>
      </w:pPr>
      <w:r w:rsidRPr="00A22BC7">
        <w:rPr>
          <w:rFonts w:eastAsia="Times New Roman"/>
          <w:b/>
          <w:u w:val="single"/>
          <w:lang w:val="bg-BG" w:eastAsia="bg-BG"/>
        </w:rPr>
        <w:t>Срочно наети служители в Европейската служба за външна дейност</w:t>
      </w:r>
    </w:p>
    <w:p w:rsidR="00A22BC7" w:rsidRPr="00A22BC7" w:rsidRDefault="00A22BC7" w:rsidP="00A22BC7">
      <w:pPr>
        <w:spacing w:before="120" w:after="120"/>
        <w:jc w:val="both"/>
        <w:rPr>
          <w:rFonts w:eastAsia="Times New Roman"/>
          <w:b/>
          <w:lang w:val="bg-BG" w:eastAsia="bg-BG"/>
        </w:rPr>
      </w:pPr>
      <w:r w:rsidRPr="00A22BC7">
        <w:rPr>
          <w:rFonts w:eastAsia="Times New Roman"/>
          <w:lang w:val="bg-BG" w:eastAsia="bg-BG"/>
        </w:rPr>
        <w:t xml:space="preserve">Европейската служба за външна дейност обяви  процедура за подбор на срочно наети служители – началник на сектор. Наименование на позициите на английски език </w:t>
      </w:r>
      <w:r w:rsidRPr="00A22BC7">
        <w:rPr>
          <w:rFonts w:eastAsia="Times New Roman"/>
          <w:lang w:eastAsia="bg-BG"/>
        </w:rPr>
        <w:t>“</w:t>
      </w:r>
      <w:r w:rsidRPr="00A22BC7">
        <w:rPr>
          <w:rFonts w:eastAsia="Times New Roman"/>
          <w:i/>
          <w:lang w:eastAsia="bg-BG"/>
        </w:rPr>
        <w:t>Chief of Staff/Head of Horizontal Coordination Division</w:t>
      </w:r>
      <w:r w:rsidRPr="00A22BC7">
        <w:rPr>
          <w:rFonts w:eastAsia="Times New Roman"/>
          <w:lang w:eastAsia="bg-BG"/>
        </w:rPr>
        <w:t xml:space="preserve">” </w:t>
      </w:r>
      <w:r w:rsidRPr="00A22BC7">
        <w:rPr>
          <w:rFonts w:eastAsia="Times New Roman"/>
          <w:lang w:val="bg-BG" w:eastAsia="bg-BG"/>
        </w:rPr>
        <w:t xml:space="preserve">и </w:t>
      </w:r>
      <w:r w:rsidRPr="00A22BC7">
        <w:rPr>
          <w:rFonts w:eastAsia="Times New Roman"/>
          <w:lang w:eastAsia="bg-BG"/>
        </w:rPr>
        <w:t>“</w:t>
      </w:r>
      <w:r w:rsidRPr="00A22BC7">
        <w:rPr>
          <w:rFonts w:eastAsia="Times New Roman"/>
          <w:i/>
          <w:lang w:eastAsia="bg-BG"/>
        </w:rPr>
        <w:t>Head of Parliamentary Affairs Division</w:t>
      </w:r>
      <w:r w:rsidRPr="00A22BC7">
        <w:rPr>
          <w:rFonts w:eastAsia="Times New Roman"/>
          <w:lang w:eastAsia="bg-BG"/>
        </w:rPr>
        <w:t>”</w:t>
      </w:r>
      <w:r w:rsidRPr="00A22BC7">
        <w:rPr>
          <w:rFonts w:eastAsia="Times New Roman"/>
          <w:lang w:val="bg-BG" w:eastAsia="bg-BG"/>
        </w:rPr>
        <w:t xml:space="preserve">. Повече информация е приложена. Кандидатстването се извършва на електронен адрес:  </w:t>
      </w:r>
      <w:hyperlink r:id="rId10" w:history="1">
        <w:r w:rsidRPr="00A22BC7">
          <w:rPr>
            <w:rStyle w:val="Hyperlink"/>
            <w:rFonts w:eastAsia="Times New Roman"/>
            <w:lang w:val="bg-BG" w:eastAsia="bg-BG"/>
          </w:rPr>
          <w:t>https://webgate.ec.europa.eu/eapplication/index.cfm</w:t>
        </w:r>
      </w:hyperlink>
      <w:r w:rsidRPr="00A22BC7">
        <w:rPr>
          <w:rFonts w:eastAsia="Times New Roman"/>
          <w:lang w:val="en-GB" w:eastAsia="bg-BG"/>
        </w:rPr>
        <w:t xml:space="preserve"> </w:t>
      </w:r>
      <w:r w:rsidRPr="00A22BC7">
        <w:rPr>
          <w:rFonts w:eastAsia="Times New Roman"/>
          <w:b/>
          <w:lang w:val="bg-BG" w:eastAsia="bg-BG"/>
        </w:rPr>
        <w:t xml:space="preserve">Срокът за кандидатстване е 12:00 ч. СЕТ на 10 септември 2015 г. </w:t>
      </w:r>
    </w:p>
    <w:p w:rsidR="00A22BC7" w:rsidRPr="00A22BC7" w:rsidRDefault="00A22BC7" w:rsidP="00A22BC7">
      <w:pPr>
        <w:spacing w:before="120" w:after="120"/>
        <w:jc w:val="both"/>
        <w:rPr>
          <w:rFonts w:eastAsia="Times New Roman"/>
          <w:b/>
          <w:lang w:val="bg-BG" w:eastAsia="bg-BG"/>
        </w:rPr>
      </w:pPr>
      <w:r>
        <w:rPr>
          <w:rFonts w:eastAsia="Times New Roman"/>
          <w:b/>
          <w:lang w:val="bg-BG" w:eastAsia="bg-BG"/>
        </w:rPr>
        <w:object w:dxaOrig="1550" w:dyaOrig="991">
          <v:shape id="_x0000_i1025" type="#_x0000_t75" style="width:77.85pt;height:49.4pt" o:ole="">
            <v:imagedata r:id="rId11" o:title=""/>
          </v:shape>
          <o:OLEObject Type="Embed" ProgID="Package" ShapeID="_x0000_i1025" DrawAspect="Icon" ObjectID="_1500885187" r:id="rId12"/>
        </w:object>
      </w:r>
    </w:p>
    <w:p w:rsidR="00A22BC7" w:rsidRPr="00A22BC7" w:rsidRDefault="00A22BC7" w:rsidP="00A22BC7">
      <w:pPr>
        <w:numPr>
          <w:ilvl w:val="0"/>
          <w:numId w:val="14"/>
        </w:numPr>
        <w:spacing w:before="120" w:after="120"/>
        <w:jc w:val="both"/>
        <w:rPr>
          <w:rFonts w:eastAsia="Times New Roman"/>
          <w:b/>
          <w:lang w:val="bg-BG" w:eastAsia="bg-BG"/>
        </w:rPr>
      </w:pPr>
      <w:r w:rsidRPr="00A22BC7">
        <w:rPr>
          <w:rFonts w:eastAsia="Times New Roman"/>
          <w:b/>
          <w:u w:val="single"/>
          <w:lang w:val="bg-BG" w:eastAsia="bg-BG"/>
        </w:rPr>
        <w:t>Срочно наети служители в Европейската служба за външна дейност</w:t>
      </w:r>
    </w:p>
    <w:p w:rsidR="00A22BC7" w:rsidRPr="00A22BC7" w:rsidRDefault="00A22BC7" w:rsidP="00A22BC7">
      <w:pPr>
        <w:spacing w:before="120" w:after="120"/>
        <w:jc w:val="both"/>
        <w:rPr>
          <w:rFonts w:eastAsia="Times New Roman"/>
          <w:b/>
          <w:lang w:val="bg-BG" w:eastAsia="bg-BG"/>
        </w:rPr>
      </w:pPr>
      <w:r w:rsidRPr="00A22BC7">
        <w:rPr>
          <w:rFonts w:eastAsia="Times New Roman"/>
          <w:lang w:val="bg-BG" w:eastAsia="bg-BG"/>
        </w:rPr>
        <w:t xml:space="preserve">Европейската служба за външна дейност обяви  процедура за подбор на срочно наети служители. Наименование на позициите на английски език </w:t>
      </w:r>
      <w:r w:rsidRPr="00A22BC7">
        <w:rPr>
          <w:rFonts w:eastAsia="Times New Roman"/>
          <w:lang w:eastAsia="bg-BG"/>
        </w:rPr>
        <w:t>“</w:t>
      </w:r>
      <w:proofErr w:type="spellStart"/>
      <w:r w:rsidRPr="00A22BC7">
        <w:rPr>
          <w:rFonts w:eastAsia="Times New Roman"/>
          <w:bCs/>
          <w:i/>
          <w:lang w:val="bg-BG" w:eastAsia="bg-BG"/>
        </w:rPr>
        <w:t>Deputy</w:t>
      </w:r>
      <w:proofErr w:type="spellEnd"/>
      <w:r w:rsidRPr="00A22BC7">
        <w:rPr>
          <w:rFonts w:eastAsia="Times New Roman"/>
          <w:bCs/>
          <w:i/>
          <w:lang w:val="bg-BG" w:eastAsia="bg-BG"/>
        </w:rPr>
        <w:t xml:space="preserve"> Head of </w:t>
      </w:r>
      <w:proofErr w:type="spellStart"/>
      <w:r w:rsidRPr="00A22BC7">
        <w:rPr>
          <w:rFonts w:eastAsia="Times New Roman"/>
          <w:bCs/>
          <w:i/>
          <w:lang w:val="bg-BG" w:eastAsia="bg-BG"/>
        </w:rPr>
        <w:t>Division</w:t>
      </w:r>
      <w:proofErr w:type="spellEnd"/>
      <w:r w:rsidRPr="00A22BC7">
        <w:rPr>
          <w:rFonts w:eastAsia="Times New Roman"/>
          <w:bCs/>
          <w:i/>
          <w:lang w:val="bg-BG" w:eastAsia="bg-BG"/>
        </w:rPr>
        <w:t xml:space="preserve"> at </w:t>
      </w:r>
      <w:proofErr w:type="spellStart"/>
      <w:r w:rsidRPr="00A22BC7">
        <w:rPr>
          <w:rFonts w:eastAsia="Times New Roman"/>
          <w:bCs/>
          <w:i/>
          <w:lang w:val="bg-BG" w:eastAsia="bg-BG"/>
        </w:rPr>
        <w:t>Middle</w:t>
      </w:r>
      <w:proofErr w:type="spellEnd"/>
      <w:r w:rsidRPr="00A22BC7">
        <w:rPr>
          <w:rFonts w:eastAsia="Times New Roman"/>
          <w:bCs/>
          <w:i/>
          <w:lang w:val="bg-BG" w:eastAsia="bg-BG"/>
        </w:rPr>
        <w:t xml:space="preserve"> </w:t>
      </w:r>
      <w:proofErr w:type="spellStart"/>
      <w:r w:rsidRPr="00A22BC7">
        <w:rPr>
          <w:rFonts w:eastAsia="Times New Roman"/>
          <w:bCs/>
          <w:i/>
          <w:lang w:val="bg-BG" w:eastAsia="bg-BG"/>
        </w:rPr>
        <w:t>East</w:t>
      </w:r>
      <w:proofErr w:type="spellEnd"/>
      <w:r w:rsidRPr="00A22BC7">
        <w:rPr>
          <w:rFonts w:eastAsia="Times New Roman"/>
          <w:bCs/>
          <w:i/>
          <w:lang w:val="bg-BG" w:eastAsia="bg-BG"/>
        </w:rPr>
        <w:t xml:space="preserve"> I </w:t>
      </w:r>
      <w:proofErr w:type="spellStart"/>
      <w:r w:rsidRPr="00A22BC7">
        <w:rPr>
          <w:rFonts w:eastAsia="Times New Roman"/>
          <w:bCs/>
          <w:i/>
          <w:lang w:val="bg-BG" w:eastAsia="bg-BG"/>
        </w:rPr>
        <w:t>Division</w:t>
      </w:r>
      <w:proofErr w:type="spellEnd"/>
      <w:r w:rsidRPr="00A22BC7">
        <w:rPr>
          <w:rFonts w:eastAsia="Times New Roman"/>
          <w:lang w:eastAsia="bg-BG"/>
        </w:rPr>
        <w:t xml:space="preserve">” </w:t>
      </w:r>
      <w:r w:rsidRPr="00A22BC7">
        <w:rPr>
          <w:rFonts w:eastAsia="Times New Roman"/>
          <w:lang w:val="bg-BG" w:eastAsia="bg-BG"/>
        </w:rPr>
        <w:t xml:space="preserve">и </w:t>
      </w:r>
      <w:r w:rsidRPr="00A22BC7">
        <w:rPr>
          <w:rFonts w:eastAsia="Times New Roman"/>
          <w:lang w:eastAsia="bg-BG"/>
        </w:rPr>
        <w:t>“</w:t>
      </w:r>
      <w:proofErr w:type="spellStart"/>
      <w:r w:rsidRPr="00A22BC7">
        <w:rPr>
          <w:rFonts w:eastAsia="Times New Roman"/>
          <w:bCs/>
          <w:i/>
          <w:lang w:val="bg-BG" w:eastAsia="bg-BG"/>
        </w:rPr>
        <w:t>Policy</w:t>
      </w:r>
      <w:proofErr w:type="spellEnd"/>
      <w:r w:rsidRPr="00A22BC7">
        <w:rPr>
          <w:rFonts w:eastAsia="Times New Roman"/>
          <w:bCs/>
          <w:i/>
          <w:lang w:val="bg-BG" w:eastAsia="bg-BG"/>
        </w:rPr>
        <w:t xml:space="preserve"> </w:t>
      </w:r>
      <w:proofErr w:type="spellStart"/>
      <w:r w:rsidRPr="00A22BC7">
        <w:rPr>
          <w:rFonts w:eastAsia="Times New Roman"/>
          <w:bCs/>
          <w:i/>
          <w:lang w:val="bg-BG" w:eastAsia="bg-BG"/>
        </w:rPr>
        <w:t>Officer</w:t>
      </w:r>
      <w:proofErr w:type="spellEnd"/>
      <w:r w:rsidRPr="00A22BC7">
        <w:rPr>
          <w:rFonts w:eastAsia="Times New Roman"/>
          <w:bCs/>
          <w:i/>
          <w:lang w:val="bg-BG" w:eastAsia="bg-BG"/>
        </w:rPr>
        <w:t xml:space="preserve"> at </w:t>
      </w:r>
      <w:proofErr w:type="spellStart"/>
      <w:r w:rsidRPr="00A22BC7">
        <w:rPr>
          <w:rFonts w:eastAsia="Times New Roman"/>
          <w:bCs/>
          <w:i/>
          <w:lang w:val="bg-BG" w:eastAsia="bg-BG"/>
        </w:rPr>
        <w:t>Conventional</w:t>
      </w:r>
      <w:proofErr w:type="spellEnd"/>
      <w:r w:rsidRPr="00A22BC7">
        <w:rPr>
          <w:rFonts w:eastAsia="Times New Roman"/>
          <w:bCs/>
          <w:i/>
          <w:lang w:val="bg-BG" w:eastAsia="bg-BG"/>
        </w:rPr>
        <w:t xml:space="preserve"> </w:t>
      </w:r>
      <w:proofErr w:type="spellStart"/>
      <w:r w:rsidRPr="00A22BC7">
        <w:rPr>
          <w:rFonts w:eastAsia="Times New Roman"/>
          <w:bCs/>
          <w:i/>
          <w:lang w:val="bg-BG" w:eastAsia="bg-BG"/>
        </w:rPr>
        <w:t>Weapons</w:t>
      </w:r>
      <w:proofErr w:type="spellEnd"/>
      <w:r w:rsidRPr="00A22BC7">
        <w:rPr>
          <w:rFonts w:eastAsia="Times New Roman"/>
          <w:bCs/>
          <w:i/>
          <w:lang w:val="bg-BG" w:eastAsia="bg-BG"/>
        </w:rPr>
        <w:t xml:space="preserve">, </w:t>
      </w:r>
      <w:proofErr w:type="spellStart"/>
      <w:r w:rsidRPr="00A22BC7">
        <w:rPr>
          <w:rFonts w:eastAsia="Times New Roman"/>
          <w:bCs/>
          <w:i/>
          <w:lang w:val="bg-BG" w:eastAsia="bg-BG"/>
        </w:rPr>
        <w:t>Arms</w:t>
      </w:r>
      <w:proofErr w:type="spellEnd"/>
      <w:r w:rsidRPr="00A22BC7">
        <w:rPr>
          <w:rFonts w:eastAsia="Times New Roman"/>
          <w:bCs/>
          <w:i/>
          <w:lang w:val="bg-BG" w:eastAsia="bg-BG"/>
        </w:rPr>
        <w:t xml:space="preserve"> </w:t>
      </w:r>
      <w:proofErr w:type="spellStart"/>
      <w:r w:rsidRPr="00A22BC7">
        <w:rPr>
          <w:rFonts w:eastAsia="Times New Roman"/>
          <w:bCs/>
          <w:i/>
          <w:lang w:val="bg-BG" w:eastAsia="bg-BG"/>
        </w:rPr>
        <w:t>Export</w:t>
      </w:r>
      <w:proofErr w:type="spellEnd"/>
      <w:r w:rsidRPr="00A22BC7">
        <w:rPr>
          <w:rFonts w:eastAsia="Times New Roman"/>
          <w:bCs/>
          <w:i/>
          <w:lang w:val="bg-BG" w:eastAsia="bg-BG"/>
        </w:rPr>
        <w:t xml:space="preserve"> </w:t>
      </w:r>
      <w:proofErr w:type="spellStart"/>
      <w:r w:rsidRPr="00A22BC7">
        <w:rPr>
          <w:rFonts w:eastAsia="Times New Roman"/>
          <w:bCs/>
          <w:i/>
          <w:lang w:val="bg-BG" w:eastAsia="bg-BG"/>
        </w:rPr>
        <w:t>Controls</w:t>
      </w:r>
      <w:proofErr w:type="spellEnd"/>
      <w:r w:rsidRPr="00A22BC7">
        <w:rPr>
          <w:rFonts w:eastAsia="Times New Roman"/>
          <w:bCs/>
          <w:i/>
          <w:lang w:val="bg-BG" w:eastAsia="bg-BG"/>
        </w:rPr>
        <w:t xml:space="preserve"> </w:t>
      </w:r>
      <w:proofErr w:type="spellStart"/>
      <w:r w:rsidRPr="00A22BC7">
        <w:rPr>
          <w:rFonts w:eastAsia="Times New Roman"/>
          <w:bCs/>
          <w:i/>
          <w:lang w:val="bg-BG" w:eastAsia="bg-BG"/>
        </w:rPr>
        <w:t>Division</w:t>
      </w:r>
      <w:proofErr w:type="spellEnd"/>
      <w:r w:rsidRPr="00A22BC7">
        <w:rPr>
          <w:rFonts w:eastAsia="Times New Roman"/>
          <w:lang w:eastAsia="bg-BG"/>
        </w:rPr>
        <w:t>”</w:t>
      </w:r>
      <w:r w:rsidRPr="00A22BC7">
        <w:rPr>
          <w:rFonts w:eastAsia="Times New Roman"/>
          <w:lang w:val="bg-BG" w:eastAsia="bg-BG"/>
        </w:rPr>
        <w:t xml:space="preserve">. Повече информация е приложена. Кандидатстването се извършва на електронен адрес:  </w:t>
      </w:r>
      <w:hyperlink r:id="rId13" w:history="1">
        <w:r w:rsidRPr="00A22BC7">
          <w:rPr>
            <w:rStyle w:val="Hyperlink"/>
            <w:rFonts w:eastAsia="Times New Roman"/>
            <w:lang w:val="bg-BG" w:eastAsia="bg-BG"/>
          </w:rPr>
          <w:t>https://webgate.ec.europa.eu/eapplication/index.cfm</w:t>
        </w:r>
      </w:hyperlink>
      <w:r w:rsidRPr="00A22BC7">
        <w:rPr>
          <w:rFonts w:eastAsia="Times New Roman"/>
          <w:lang w:val="en-GB" w:eastAsia="bg-BG"/>
        </w:rPr>
        <w:t xml:space="preserve"> </w:t>
      </w:r>
      <w:r w:rsidRPr="00A22BC7">
        <w:rPr>
          <w:rFonts w:eastAsia="Times New Roman"/>
          <w:b/>
          <w:lang w:val="bg-BG" w:eastAsia="bg-BG"/>
        </w:rPr>
        <w:t xml:space="preserve">Срокът за кандидатстване е 12:00 ч. СЕТ на 15 септември 2015 г. </w:t>
      </w:r>
    </w:p>
    <w:p w:rsidR="00A22BC7" w:rsidRPr="00D27A03" w:rsidRDefault="00A22BC7" w:rsidP="00D27A03">
      <w:pPr>
        <w:spacing w:before="120" w:after="120"/>
        <w:jc w:val="both"/>
        <w:rPr>
          <w:rFonts w:eastAsia="Times New Roman"/>
          <w:lang w:val="bg-BG" w:eastAsia="bg-BG"/>
        </w:rPr>
      </w:pPr>
      <w:r>
        <w:rPr>
          <w:rFonts w:eastAsia="Times New Roman"/>
          <w:lang w:val="bg-BG" w:eastAsia="bg-BG"/>
        </w:rPr>
        <w:object w:dxaOrig="1550" w:dyaOrig="991">
          <v:shape id="_x0000_i1026" type="#_x0000_t75" style="width:77.85pt;height:49.4pt" o:ole="">
            <v:imagedata r:id="rId14" o:title=""/>
          </v:shape>
          <o:OLEObject Type="Embed" ProgID="Package" ShapeID="_x0000_i1026" DrawAspect="Icon" ObjectID="_1500885188" r:id="rId15"/>
        </w:object>
      </w:r>
    </w:p>
    <w:p w:rsidR="0023567B" w:rsidRPr="00554D45" w:rsidRDefault="00554D45" w:rsidP="00554D45">
      <w:p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120"/>
        <w:jc w:val="both"/>
        <w:rPr>
          <w:b/>
          <w:bCs/>
          <w:lang w:val="bg-BG"/>
        </w:rPr>
      </w:pPr>
      <w:r>
        <w:rPr>
          <w:b/>
          <w:bCs/>
        </w:rPr>
        <w:t xml:space="preserve">III. </w:t>
      </w:r>
      <w:r w:rsidR="0023567B" w:rsidRPr="00554D45">
        <w:rPr>
          <w:b/>
          <w:bCs/>
          <w:lang w:val="bg-BG"/>
        </w:rPr>
        <w:t xml:space="preserve">ДРУГИ </w:t>
      </w:r>
    </w:p>
    <w:p w:rsidR="00D27A03" w:rsidRPr="00A22BC7" w:rsidRDefault="00D27A03" w:rsidP="0023567B">
      <w:pPr>
        <w:jc w:val="both"/>
        <w:rPr>
          <w:b/>
          <w:lang w:val="bg-BG"/>
        </w:rPr>
      </w:pPr>
    </w:p>
    <w:p w:rsidR="00A22BC7" w:rsidRPr="00A22BC7" w:rsidRDefault="00A22BC7" w:rsidP="00A22BC7">
      <w:pPr>
        <w:jc w:val="both"/>
        <w:rPr>
          <w:b/>
        </w:rPr>
      </w:pPr>
      <w:r w:rsidRPr="00A22BC7">
        <w:rPr>
          <w:b/>
        </w:rPr>
        <w:t>European Aviation Safety Agency</w:t>
      </w:r>
    </w:p>
    <w:p w:rsidR="00A22BC7" w:rsidRDefault="00A22BC7" w:rsidP="00A22BC7">
      <w:pPr>
        <w:jc w:val="both"/>
      </w:pPr>
      <w:r w:rsidRPr="00A22BC7">
        <w:rPr>
          <w:bCs/>
          <w:lang w:val="en-GB"/>
        </w:rPr>
        <w:t>Temporary Agent</w:t>
      </w:r>
    </w:p>
    <w:p w:rsidR="00A22BC7" w:rsidRPr="00A22BC7" w:rsidRDefault="00A22BC7" w:rsidP="00A22BC7">
      <w:pPr>
        <w:jc w:val="both"/>
        <w:rPr>
          <w:lang w:val="en-GB"/>
        </w:rPr>
      </w:pPr>
      <w:r w:rsidRPr="00A22BC7">
        <w:rPr>
          <w:bCs/>
        </w:rPr>
        <w:t>Senior Military Advisor to the Executive Director (AD 10) (F/M)</w:t>
      </w:r>
    </w:p>
    <w:p w:rsidR="00A22BC7" w:rsidRPr="00A22BC7" w:rsidRDefault="00A22BC7" w:rsidP="00A22BC7">
      <w:pPr>
        <w:jc w:val="both"/>
      </w:pPr>
      <w:r>
        <w:t xml:space="preserve">Closing date: </w:t>
      </w:r>
      <w:r w:rsidRPr="00A22BC7">
        <w:t xml:space="preserve">28/08/2015 </w:t>
      </w:r>
    </w:p>
    <w:p w:rsidR="00A22BC7" w:rsidRDefault="00A22BC7" w:rsidP="00A22BC7">
      <w:pPr>
        <w:jc w:val="both"/>
      </w:pPr>
      <w:r>
        <w:t xml:space="preserve">More information: </w:t>
      </w:r>
      <w:hyperlink r:id="rId16" w:history="1">
        <w:r w:rsidRPr="00AE66E2">
          <w:rPr>
            <w:rStyle w:val="Hyperlink"/>
          </w:rPr>
          <w:t>https://erecruitment.easa.europa.eu/Home/VacancyList</w:t>
        </w:r>
      </w:hyperlink>
      <w:r>
        <w:t xml:space="preserve"> </w:t>
      </w:r>
    </w:p>
    <w:p w:rsidR="00A22BC7" w:rsidRPr="00A22BC7" w:rsidRDefault="00A22BC7" w:rsidP="00A22BC7">
      <w:pPr>
        <w:jc w:val="both"/>
      </w:pPr>
    </w:p>
    <w:p w:rsidR="00A22BC7" w:rsidRPr="00A22BC7" w:rsidRDefault="00A22BC7" w:rsidP="00A22BC7">
      <w:pPr>
        <w:jc w:val="both"/>
        <w:rPr>
          <w:b/>
        </w:rPr>
      </w:pPr>
      <w:r w:rsidRPr="00A22BC7">
        <w:rPr>
          <w:b/>
        </w:rPr>
        <w:t>European Securities and Markets Authority</w:t>
      </w:r>
    </w:p>
    <w:p w:rsidR="00A22BC7" w:rsidRDefault="00A22BC7" w:rsidP="00A22BC7">
      <w:pPr>
        <w:jc w:val="both"/>
      </w:pPr>
      <w:r w:rsidRPr="00A22BC7">
        <w:rPr>
          <w:lang w:val="en-GB"/>
        </w:rPr>
        <w:t>Economist / Risk Analysis Officer</w:t>
      </w:r>
    </w:p>
    <w:p w:rsidR="00A22BC7" w:rsidRDefault="00A22BC7" w:rsidP="00A22BC7">
      <w:pPr>
        <w:jc w:val="both"/>
        <w:rPr>
          <w:lang w:val="en-GB"/>
        </w:rPr>
      </w:pPr>
      <w:r>
        <w:t xml:space="preserve">Closing date: </w:t>
      </w:r>
      <w:r w:rsidRPr="00A22BC7">
        <w:rPr>
          <w:lang w:val="en-GB"/>
        </w:rPr>
        <w:t>18/09/2015</w:t>
      </w:r>
    </w:p>
    <w:p w:rsidR="00A22BC7" w:rsidRDefault="00A22BC7" w:rsidP="00A22BC7">
      <w:r>
        <w:rPr>
          <w:lang w:val="en-GB"/>
        </w:rPr>
        <w:t xml:space="preserve">More information: </w:t>
      </w:r>
      <w:hyperlink r:id="rId17" w:history="1">
        <w:r w:rsidRPr="00A22BC7">
          <w:rPr>
            <w:rStyle w:val="Hyperlink"/>
          </w:rPr>
          <w:t>http://www.esma.europa.eu/system/files/vac_19_-_economist_risk_analysis_officer_-_ad5.pdf</w:t>
        </w:r>
      </w:hyperlink>
    </w:p>
    <w:p w:rsidR="00A22BC7" w:rsidRDefault="00A22BC7" w:rsidP="00A22BC7">
      <w:pPr>
        <w:jc w:val="both"/>
      </w:pPr>
    </w:p>
    <w:p w:rsidR="00A22BC7" w:rsidRPr="00A22BC7" w:rsidRDefault="00A22BC7" w:rsidP="00A22BC7">
      <w:pPr>
        <w:jc w:val="both"/>
        <w:rPr>
          <w:b/>
        </w:rPr>
      </w:pPr>
      <w:r w:rsidRPr="00A22BC7">
        <w:rPr>
          <w:b/>
        </w:rPr>
        <w:t>European Securities and Markets Authority</w:t>
      </w:r>
    </w:p>
    <w:p w:rsidR="00A22BC7" w:rsidRDefault="00A22BC7" w:rsidP="00A22BC7">
      <w:pPr>
        <w:jc w:val="both"/>
        <w:rPr>
          <w:lang w:val="en-GB"/>
        </w:rPr>
      </w:pPr>
      <w:r w:rsidRPr="00A22BC7">
        <w:rPr>
          <w:lang w:val="en-GB"/>
        </w:rPr>
        <w:t>Supervisory Officer</w:t>
      </w:r>
    </w:p>
    <w:p w:rsidR="00A22BC7" w:rsidRDefault="00A22BC7" w:rsidP="00A22BC7">
      <w:pPr>
        <w:jc w:val="both"/>
      </w:pPr>
      <w:r>
        <w:rPr>
          <w:lang w:val="en-GB"/>
        </w:rPr>
        <w:t xml:space="preserve">Closing date: </w:t>
      </w:r>
      <w:r w:rsidRPr="00A22BC7">
        <w:rPr>
          <w:lang w:val="en-GB"/>
        </w:rPr>
        <w:t>18/09/2015</w:t>
      </w:r>
    </w:p>
    <w:p w:rsidR="00A22BC7" w:rsidRPr="00A22BC7" w:rsidRDefault="00A22BC7" w:rsidP="00A22BC7">
      <w:pPr>
        <w:jc w:val="both"/>
      </w:pPr>
      <w:r>
        <w:t xml:space="preserve">More information: </w:t>
      </w:r>
      <w:hyperlink r:id="rId18" w:history="1">
        <w:r w:rsidRPr="00A22BC7">
          <w:rPr>
            <w:rStyle w:val="Hyperlink"/>
          </w:rPr>
          <w:t>http://www.esma.europa.eu/system/files/vac_20_-supervisory_officer_-_ad6.pdf</w:t>
        </w:r>
      </w:hyperlink>
    </w:p>
    <w:p w:rsidR="00A22BC7" w:rsidRPr="00A22BC7" w:rsidRDefault="00A22BC7" w:rsidP="00A22BC7">
      <w:pPr>
        <w:jc w:val="both"/>
      </w:pPr>
    </w:p>
    <w:p w:rsidR="00A22BC7" w:rsidRDefault="00A22BC7" w:rsidP="00A22BC7">
      <w:pPr>
        <w:jc w:val="both"/>
      </w:pPr>
      <w:r w:rsidRPr="00A22BC7">
        <w:rPr>
          <w:b/>
        </w:rPr>
        <w:t>European Securities and Markets Authority</w:t>
      </w:r>
    </w:p>
    <w:p w:rsidR="00A22BC7" w:rsidRDefault="00A22BC7" w:rsidP="00A22BC7">
      <w:pPr>
        <w:jc w:val="both"/>
      </w:pPr>
      <w:r w:rsidRPr="00A22BC7">
        <w:rPr>
          <w:lang w:val="en-GB"/>
        </w:rPr>
        <w:t>Coordination Officer</w:t>
      </w:r>
    </w:p>
    <w:p w:rsidR="00A22BC7" w:rsidRDefault="00A22BC7" w:rsidP="00A22BC7">
      <w:pPr>
        <w:jc w:val="both"/>
        <w:rPr>
          <w:lang w:val="en-GB"/>
        </w:rPr>
      </w:pPr>
      <w:r>
        <w:rPr>
          <w:lang w:val="en-GB"/>
        </w:rPr>
        <w:t xml:space="preserve">Closing date: </w:t>
      </w:r>
      <w:r w:rsidRPr="00A22BC7">
        <w:rPr>
          <w:lang w:val="en-GB"/>
        </w:rPr>
        <w:t>13/09/2015</w:t>
      </w:r>
    </w:p>
    <w:p w:rsidR="00A22BC7" w:rsidRDefault="00A22BC7" w:rsidP="00A22BC7">
      <w:pPr>
        <w:jc w:val="both"/>
      </w:pPr>
      <w:r>
        <w:rPr>
          <w:lang w:val="en-GB"/>
        </w:rPr>
        <w:t xml:space="preserve">More information: </w:t>
      </w:r>
      <w:hyperlink r:id="rId19" w:history="1">
        <w:r w:rsidRPr="00A22BC7">
          <w:rPr>
            <w:rStyle w:val="Hyperlink"/>
            <w:lang w:val="en-GB"/>
          </w:rPr>
          <w:t>http://www.esma.europa.eu/system/files/vac_22_-_coordination_officer_-_fgiv.pdf</w:t>
        </w:r>
      </w:hyperlink>
    </w:p>
    <w:p w:rsidR="00F11E92" w:rsidRDefault="00F11E92" w:rsidP="00A22BC7">
      <w:pPr>
        <w:jc w:val="both"/>
      </w:pPr>
    </w:p>
    <w:p w:rsidR="00F11E92" w:rsidRDefault="00F11E92" w:rsidP="00F11E92">
      <w:pPr>
        <w:jc w:val="both"/>
      </w:pPr>
      <w:r w:rsidRPr="00A22BC7">
        <w:rPr>
          <w:b/>
        </w:rPr>
        <w:t>European Securities and Markets Authority</w:t>
      </w:r>
    </w:p>
    <w:p w:rsidR="00F11E92" w:rsidRPr="00A22BC7" w:rsidRDefault="00F11E92" w:rsidP="00F11E92">
      <w:pPr>
        <w:jc w:val="both"/>
        <w:rPr>
          <w:lang w:val="en-GB"/>
        </w:rPr>
      </w:pPr>
      <w:r w:rsidRPr="00A22BC7">
        <w:rPr>
          <w:lang w:val="en-GB"/>
        </w:rPr>
        <w:t>Head of Corporate Affairs Department</w:t>
      </w:r>
    </w:p>
    <w:p w:rsidR="00F11E92" w:rsidRDefault="00F11E92" w:rsidP="00F11E92">
      <w:pPr>
        <w:jc w:val="both"/>
        <w:rPr>
          <w:lang w:val="en-GB"/>
        </w:rPr>
      </w:pPr>
      <w:r>
        <w:t xml:space="preserve">Closing date: </w:t>
      </w:r>
      <w:r w:rsidRPr="00A22BC7">
        <w:rPr>
          <w:lang w:val="en-GB"/>
        </w:rPr>
        <w:t>15/09/2015</w:t>
      </w:r>
    </w:p>
    <w:p w:rsidR="00F11E92" w:rsidRPr="00A22BC7" w:rsidRDefault="00F11E92" w:rsidP="00F11E92">
      <w:pPr>
        <w:rPr>
          <w:b/>
          <w:bCs/>
          <w:i/>
          <w:iCs/>
          <w:lang w:val="en-GB"/>
        </w:rPr>
      </w:pPr>
      <w:r>
        <w:rPr>
          <w:lang w:val="en-GB"/>
        </w:rPr>
        <w:t xml:space="preserve">More information: </w:t>
      </w:r>
      <w:hyperlink r:id="rId20" w:history="1">
        <w:r w:rsidRPr="00A22BC7">
          <w:rPr>
            <w:rStyle w:val="Hyperlink"/>
            <w:lang w:val="en-GB"/>
          </w:rPr>
          <w:t>http://www.esma.europa.eu/system/files/vac_14_-_head_of_corporate_affairs_department__-_ad10.pdf</w:t>
        </w:r>
      </w:hyperlink>
    </w:p>
    <w:p w:rsidR="00F11E92" w:rsidRPr="00A22BC7" w:rsidRDefault="00F11E92" w:rsidP="00F11E92">
      <w:pPr>
        <w:jc w:val="both"/>
        <w:rPr>
          <w:lang w:val="en-GB"/>
        </w:rPr>
      </w:pPr>
    </w:p>
    <w:p w:rsidR="00F11E92" w:rsidRDefault="00F11E92" w:rsidP="00F11E92">
      <w:pPr>
        <w:jc w:val="both"/>
      </w:pPr>
      <w:r w:rsidRPr="00A22BC7">
        <w:rPr>
          <w:b/>
        </w:rPr>
        <w:t>European Securities and Markets Authority</w:t>
      </w:r>
    </w:p>
    <w:p w:rsidR="00F11E92" w:rsidRDefault="00F11E92" w:rsidP="00A22BC7">
      <w:pPr>
        <w:jc w:val="both"/>
        <w:rPr>
          <w:lang w:val="en-GB"/>
        </w:rPr>
      </w:pPr>
      <w:r w:rsidRPr="00A22BC7">
        <w:rPr>
          <w:lang w:val="en-GB"/>
        </w:rPr>
        <w:t>CRA Senior Policy Expert</w:t>
      </w:r>
    </w:p>
    <w:p w:rsidR="00F11E92" w:rsidRPr="00F11E92" w:rsidRDefault="00F11E92" w:rsidP="00A22BC7">
      <w:pPr>
        <w:jc w:val="both"/>
      </w:pPr>
      <w:r>
        <w:rPr>
          <w:lang w:val="en-GB"/>
        </w:rPr>
        <w:t xml:space="preserve">Closing date: </w:t>
      </w:r>
      <w:r w:rsidRPr="00A22BC7">
        <w:rPr>
          <w:lang w:val="en-GB"/>
        </w:rPr>
        <w:t>09/09/2015</w:t>
      </w:r>
    </w:p>
    <w:p w:rsidR="00A22BC7" w:rsidRDefault="00F11E92" w:rsidP="00F11E92">
      <w:r w:rsidRPr="00F11E92">
        <w:t xml:space="preserve">More information: </w:t>
      </w:r>
      <w:hyperlink r:id="rId21" w:history="1">
        <w:r w:rsidRPr="00A22BC7">
          <w:rPr>
            <w:rStyle w:val="Hyperlink"/>
            <w:lang w:val="en-GB"/>
          </w:rPr>
          <w:t>http://www.esma.europa.eu/system/files/vac_17_-_cra_senior_policy_expert_-_iar_-_ad9.pdf</w:t>
        </w:r>
      </w:hyperlink>
    </w:p>
    <w:p w:rsidR="00F11E92" w:rsidRPr="00F11E92" w:rsidRDefault="00F11E92" w:rsidP="00F11E92"/>
    <w:p w:rsidR="00A22BC7" w:rsidRPr="00A5471D" w:rsidRDefault="00A5471D" w:rsidP="00A22BC7">
      <w:pPr>
        <w:jc w:val="both"/>
        <w:rPr>
          <w:b/>
          <w:lang w:val="en-GB"/>
        </w:rPr>
      </w:pPr>
      <w:r w:rsidRPr="00A5471D">
        <w:rPr>
          <w:b/>
          <w:lang w:val="en-GB"/>
        </w:rPr>
        <w:t xml:space="preserve">European Chemicals Agency </w:t>
      </w:r>
    </w:p>
    <w:p w:rsidR="00A22BC7" w:rsidRPr="00A5471D" w:rsidRDefault="00A22BC7" w:rsidP="00A22BC7">
      <w:pPr>
        <w:jc w:val="both"/>
        <w:rPr>
          <w:bCs/>
          <w:lang w:val="en-GB"/>
        </w:rPr>
      </w:pPr>
      <w:r w:rsidRPr="00A5471D">
        <w:rPr>
          <w:bCs/>
          <w:lang w:val="en-GB"/>
        </w:rPr>
        <w:t>Temporary Agent (M/F)</w:t>
      </w:r>
    </w:p>
    <w:p w:rsidR="00A22BC7" w:rsidRPr="00A5471D" w:rsidRDefault="00A22BC7" w:rsidP="00A22BC7">
      <w:pPr>
        <w:jc w:val="both"/>
        <w:rPr>
          <w:lang w:val="en-GB"/>
        </w:rPr>
      </w:pPr>
      <w:r w:rsidRPr="00A5471D">
        <w:rPr>
          <w:bCs/>
          <w:lang w:val="en-GB"/>
        </w:rPr>
        <w:t xml:space="preserve">IT Project Manager </w:t>
      </w:r>
    </w:p>
    <w:p w:rsidR="00A22BC7" w:rsidRPr="00A22BC7" w:rsidRDefault="00A22BC7" w:rsidP="00A22BC7">
      <w:pPr>
        <w:jc w:val="both"/>
        <w:rPr>
          <w:lang w:val="en-GB"/>
        </w:rPr>
      </w:pPr>
      <w:r w:rsidRPr="00A22BC7">
        <w:rPr>
          <w:lang w:val="en-GB"/>
        </w:rPr>
        <w:t>Ref.: ECHA/TA/2015/006</w:t>
      </w:r>
    </w:p>
    <w:p w:rsidR="00A22BC7" w:rsidRPr="00A22BC7" w:rsidRDefault="00A22BC7" w:rsidP="00A22BC7">
      <w:pPr>
        <w:jc w:val="both"/>
        <w:rPr>
          <w:lang w:val="en-GB"/>
        </w:rPr>
      </w:pPr>
      <w:r w:rsidRPr="00A22BC7">
        <w:rPr>
          <w:lang w:val="en-GB"/>
        </w:rPr>
        <w:t>Grade: AD 7</w:t>
      </w:r>
    </w:p>
    <w:p w:rsidR="00A22BC7" w:rsidRPr="00A22BC7" w:rsidRDefault="00A22BC7" w:rsidP="00A22BC7">
      <w:pPr>
        <w:jc w:val="both"/>
        <w:rPr>
          <w:lang w:val="en-GB"/>
        </w:rPr>
      </w:pPr>
      <w:r w:rsidRPr="00A22BC7">
        <w:rPr>
          <w:lang w:val="en-GB"/>
        </w:rPr>
        <w:t>Deadline for applications: 21 September 2015 at noon 12:00 Helsinki time (11:00 CET)</w:t>
      </w:r>
    </w:p>
    <w:p w:rsidR="00A22BC7" w:rsidRPr="00A22BC7" w:rsidRDefault="00A22BC7" w:rsidP="00A22BC7">
      <w:pPr>
        <w:jc w:val="both"/>
        <w:rPr>
          <w:lang w:val="en-GB"/>
        </w:rPr>
      </w:pPr>
      <w:r w:rsidRPr="00A22BC7">
        <w:rPr>
          <w:lang w:val="en-GB"/>
        </w:rPr>
        <w:t>Location: Helsinki, Finland</w:t>
      </w:r>
    </w:p>
    <w:p w:rsidR="00A22BC7" w:rsidRPr="00A22BC7" w:rsidRDefault="00A22BC7" w:rsidP="00A22BC7">
      <w:pPr>
        <w:jc w:val="both"/>
        <w:rPr>
          <w:lang w:val="en-GB"/>
        </w:rPr>
      </w:pPr>
      <w:r w:rsidRPr="00A22BC7">
        <w:rPr>
          <w:lang w:val="en-GB"/>
        </w:rPr>
        <w:t xml:space="preserve">More information: </w:t>
      </w:r>
      <w:hyperlink r:id="rId22" w:history="1">
        <w:r w:rsidRPr="00A22BC7">
          <w:rPr>
            <w:rStyle w:val="Hyperlink"/>
            <w:lang w:val="en-GB"/>
          </w:rPr>
          <w:t>http://echa.europa.eu/web/</w:t>
        </w:r>
        <w:r w:rsidRPr="00A22BC7">
          <w:rPr>
            <w:rStyle w:val="Hyperlink"/>
            <w:lang w:val="en-GB"/>
          </w:rPr>
          <w:t>g</w:t>
        </w:r>
        <w:r w:rsidRPr="00A22BC7">
          <w:rPr>
            <w:rStyle w:val="Hyperlink"/>
            <w:lang w:val="en-GB"/>
          </w:rPr>
          <w:t>uest/about-us/jobs/open-positions</w:t>
        </w:r>
      </w:hyperlink>
    </w:p>
    <w:p w:rsidR="00A22BC7" w:rsidRPr="00A22BC7" w:rsidRDefault="00A22BC7" w:rsidP="00A22BC7">
      <w:pPr>
        <w:jc w:val="both"/>
        <w:rPr>
          <w:lang w:val="en-GB"/>
        </w:rPr>
      </w:pPr>
    </w:p>
    <w:p w:rsidR="00A22BC7" w:rsidRPr="00A22BC7" w:rsidRDefault="00A22BC7" w:rsidP="00A22BC7">
      <w:pPr>
        <w:jc w:val="both"/>
        <w:rPr>
          <w:lang w:val="en-GB"/>
        </w:rPr>
      </w:pPr>
    </w:p>
    <w:p w:rsidR="00A22BC7" w:rsidRPr="00D27A03" w:rsidRDefault="00A22BC7" w:rsidP="0023567B">
      <w:pPr>
        <w:jc w:val="both"/>
        <w:rPr>
          <w:lang w:val="bg-BG"/>
        </w:rPr>
      </w:pPr>
    </w:p>
    <w:p w:rsidR="0023567B" w:rsidRPr="00573DB6" w:rsidRDefault="0023567B" w:rsidP="00573DB6">
      <w:pPr>
        <w:pStyle w:val="Heading1"/>
        <w:jc w:val="center"/>
        <w:rPr>
          <w:rFonts w:ascii="Times New Roman" w:hAnsi="Times New Roman" w:cs="Times New Roman"/>
          <w:color w:val="595959" w:themeColor="text1" w:themeTint="A6"/>
          <w:sz w:val="26"/>
          <w:szCs w:val="26"/>
          <w:u w:val="single"/>
          <w:lang w:val="bg-BG"/>
        </w:rPr>
      </w:pPr>
      <w:bookmarkStart w:id="0" w:name="_ОСНОВНИ_КАТЕГОРИИ_ДЛЪЖНОСТНИ"/>
      <w:bookmarkEnd w:id="0"/>
      <w:r w:rsidRPr="00573DB6">
        <w:rPr>
          <w:rFonts w:ascii="Times New Roman" w:hAnsi="Times New Roman" w:cs="Times New Roman"/>
          <w:color w:val="595959" w:themeColor="text1" w:themeTint="A6"/>
          <w:sz w:val="26"/>
          <w:szCs w:val="26"/>
          <w:u w:val="single"/>
          <w:lang w:val="bg-BG"/>
        </w:rPr>
        <w:t>ОСНОВНИ КАТЕГОРИИ ДЛЪЖНОСТНИ ЛИЦА</w:t>
      </w:r>
    </w:p>
    <w:p w:rsidR="0023567B" w:rsidRPr="00E23E11" w:rsidRDefault="0023567B" w:rsidP="0023567B">
      <w:pPr>
        <w:pStyle w:val="My"/>
        <w:ind w:left="1080"/>
        <w:jc w:val="both"/>
        <w:rPr>
          <w:rFonts w:ascii="Times New Roman" w:hAnsi="Times New Roman" w:cs="Times New Roman"/>
          <w:b/>
          <w:sz w:val="26"/>
          <w:szCs w:val="26"/>
          <w:lang w:val="bg-BG"/>
        </w:rPr>
      </w:pPr>
    </w:p>
    <w:p w:rsidR="0023567B" w:rsidRPr="00E23E11" w:rsidRDefault="0023567B" w:rsidP="0023567B">
      <w:pPr>
        <w:pStyle w:val="My"/>
        <w:spacing w:before="120" w:after="120"/>
        <w:jc w:val="both"/>
        <w:rPr>
          <w:rFonts w:ascii="Times New Roman" w:hAnsi="Times New Roman" w:cs="Times New Roman"/>
          <w:sz w:val="26"/>
          <w:szCs w:val="26"/>
          <w:lang w:val="bg-BG"/>
        </w:rPr>
      </w:pPr>
      <w:r w:rsidRPr="00E23E11">
        <w:rPr>
          <w:rFonts w:ascii="Times New Roman" w:hAnsi="Times New Roman" w:cs="Times New Roman"/>
          <w:sz w:val="26"/>
          <w:szCs w:val="26"/>
          <w:lang w:val="bg-BG"/>
        </w:rPr>
        <w:t xml:space="preserve">Постоянните длъжностни лица/постоянните служители </w:t>
      </w:r>
      <w:r w:rsidRPr="00E23E11">
        <w:rPr>
          <w:rFonts w:ascii="Times New Roman" w:hAnsi="Times New Roman" w:cs="Times New Roman"/>
          <w:i/>
          <w:sz w:val="26"/>
          <w:szCs w:val="26"/>
          <w:lang w:val="bg-BG"/>
        </w:rPr>
        <w:t>(</w:t>
      </w:r>
      <w:proofErr w:type="spellStart"/>
      <w:r w:rsidRPr="00E23E11">
        <w:rPr>
          <w:rFonts w:ascii="Times New Roman" w:hAnsi="Times New Roman" w:cs="Times New Roman"/>
          <w:b/>
          <w:i/>
          <w:sz w:val="26"/>
          <w:szCs w:val="26"/>
          <w:lang w:val="en-GB"/>
        </w:rPr>
        <w:t>fonctionnaires</w:t>
      </w:r>
      <w:proofErr w:type="spellEnd"/>
      <w:r w:rsidRPr="00E23E11">
        <w:rPr>
          <w:rFonts w:ascii="Times New Roman" w:hAnsi="Times New Roman" w:cs="Times New Roman"/>
          <w:i/>
          <w:sz w:val="26"/>
          <w:szCs w:val="26"/>
          <w:lang w:val="bg-BG"/>
        </w:rPr>
        <w:t xml:space="preserve">), </w:t>
      </w:r>
      <w:r w:rsidRPr="00E23E11">
        <w:rPr>
          <w:rFonts w:ascii="Times New Roman" w:hAnsi="Times New Roman" w:cs="Times New Roman"/>
          <w:sz w:val="26"/>
          <w:szCs w:val="26"/>
          <w:lang w:val="bg-BG"/>
        </w:rPr>
        <w:t>които</w:t>
      </w:r>
      <w:r w:rsidRPr="00E23E11">
        <w:rPr>
          <w:rFonts w:ascii="Times New Roman" w:hAnsi="Times New Roman" w:cs="Times New Roman"/>
          <w:i/>
          <w:sz w:val="26"/>
          <w:szCs w:val="26"/>
          <w:lang w:val="bg-BG"/>
        </w:rPr>
        <w:t xml:space="preserve"> </w:t>
      </w:r>
      <w:r w:rsidRPr="00E23E11">
        <w:rPr>
          <w:rFonts w:ascii="Times New Roman" w:hAnsi="Times New Roman" w:cs="Times New Roman"/>
          <w:sz w:val="26"/>
          <w:szCs w:val="26"/>
          <w:lang w:val="bg-BG"/>
        </w:rPr>
        <w:t>се подбират чрез открити конкурси, организирани от Европейската служба за подбор на персонал. Според естеството и значението на служебните си задължения, постоянните служители са разделени в две функционални групи на  „администратори“ и на „асистенти“.</w:t>
      </w:r>
    </w:p>
    <w:p w:rsidR="0023567B" w:rsidRPr="00E23E11" w:rsidRDefault="0023567B" w:rsidP="0023567B">
      <w:pPr>
        <w:pStyle w:val="My"/>
        <w:spacing w:before="120" w:after="120"/>
        <w:jc w:val="both"/>
        <w:rPr>
          <w:rFonts w:ascii="Times New Roman" w:hAnsi="Times New Roman" w:cs="Times New Roman"/>
          <w:sz w:val="26"/>
          <w:szCs w:val="26"/>
          <w:lang w:val="bg-BG"/>
        </w:rPr>
      </w:pPr>
      <w:r w:rsidRPr="00E23E11">
        <w:rPr>
          <w:rFonts w:ascii="Times New Roman" w:hAnsi="Times New Roman" w:cs="Times New Roman"/>
          <w:sz w:val="26"/>
          <w:szCs w:val="26"/>
          <w:lang w:val="bg-BG"/>
        </w:rPr>
        <w:t xml:space="preserve">Срочно наетите служители </w:t>
      </w:r>
      <w:r w:rsidRPr="00E23E11">
        <w:rPr>
          <w:rFonts w:ascii="Times New Roman" w:hAnsi="Times New Roman" w:cs="Times New Roman"/>
          <w:i/>
          <w:sz w:val="26"/>
          <w:szCs w:val="26"/>
          <w:lang w:val="bg-BG"/>
        </w:rPr>
        <w:t>(</w:t>
      </w:r>
      <w:r w:rsidRPr="00E23E11">
        <w:rPr>
          <w:rFonts w:ascii="Times New Roman" w:hAnsi="Times New Roman" w:cs="Times New Roman"/>
          <w:b/>
          <w:i/>
          <w:sz w:val="26"/>
          <w:szCs w:val="26"/>
          <w:lang w:val="en-GB"/>
        </w:rPr>
        <w:t>temporary</w:t>
      </w:r>
      <w:r w:rsidRPr="00E23E11">
        <w:rPr>
          <w:rFonts w:ascii="Times New Roman" w:hAnsi="Times New Roman" w:cs="Times New Roman"/>
          <w:b/>
          <w:i/>
          <w:sz w:val="26"/>
          <w:szCs w:val="26"/>
          <w:lang w:val="bg-BG"/>
        </w:rPr>
        <w:t xml:space="preserve"> </w:t>
      </w:r>
      <w:r w:rsidRPr="00E23E11">
        <w:rPr>
          <w:rFonts w:ascii="Times New Roman" w:hAnsi="Times New Roman" w:cs="Times New Roman"/>
          <w:b/>
          <w:i/>
          <w:sz w:val="26"/>
          <w:szCs w:val="26"/>
          <w:lang w:val="en-GB"/>
        </w:rPr>
        <w:t>agents</w:t>
      </w:r>
      <w:r w:rsidRPr="00E23E11">
        <w:rPr>
          <w:rFonts w:ascii="Times New Roman" w:hAnsi="Times New Roman" w:cs="Times New Roman"/>
          <w:sz w:val="26"/>
          <w:szCs w:val="26"/>
          <w:lang w:val="bg-BG"/>
        </w:rPr>
        <w:t>) могат да бъдат наемани да извършват различни задачи в една от следните категории: а) нестандартни (тясно специализирани) или временни задачи; б) за да попълнят недостига на персонал, когато списъците с резерви са изчерпани; в) за „кабинетите“ на комисарите; г) за специфични изисквания в научния сектор. Срочно наетите служители не се различават от постоянните служители на Комисията, освен по това, че са назначени с договори с определен срок.</w:t>
      </w:r>
    </w:p>
    <w:p w:rsidR="0023567B" w:rsidRPr="00E23E11" w:rsidRDefault="0023567B" w:rsidP="0023567B">
      <w:pPr>
        <w:pStyle w:val="My"/>
        <w:spacing w:before="120" w:after="120"/>
        <w:jc w:val="both"/>
        <w:rPr>
          <w:rFonts w:ascii="Times New Roman" w:hAnsi="Times New Roman" w:cs="Times New Roman"/>
          <w:sz w:val="26"/>
          <w:szCs w:val="26"/>
          <w:lang w:val="bg-BG"/>
        </w:rPr>
      </w:pPr>
      <w:r w:rsidRPr="00E23E11">
        <w:rPr>
          <w:rFonts w:ascii="Times New Roman" w:hAnsi="Times New Roman" w:cs="Times New Roman"/>
          <w:sz w:val="26"/>
          <w:szCs w:val="26"/>
          <w:lang w:val="bg-BG"/>
        </w:rPr>
        <w:t xml:space="preserve">Договорно наетите служители </w:t>
      </w:r>
      <w:r w:rsidRPr="00E23E11">
        <w:rPr>
          <w:rFonts w:ascii="Times New Roman" w:hAnsi="Times New Roman" w:cs="Times New Roman"/>
          <w:i/>
          <w:sz w:val="26"/>
          <w:szCs w:val="26"/>
          <w:lang w:val="bg-BG"/>
        </w:rPr>
        <w:t>(</w:t>
      </w:r>
      <w:r w:rsidRPr="00E23E11">
        <w:rPr>
          <w:rFonts w:ascii="Times New Roman" w:hAnsi="Times New Roman" w:cs="Times New Roman"/>
          <w:b/>
          <w:i/>
          <w:sz w:val="26"/>
          <w:szCs w:val="26"/>
          <w:lang w:val="en-GB"/>
        </w:rPr>
        <w:t>contracted</w:t>
      </w:r>
      <w:r w:rsidRPr="00E23E11">
        <w:rPr>
          <w:rFonts w:ascii="Times New Roman" w:hAnsi="Times New Roman" w:cs="Times New Roman"/>
          <w:i/>
          <w:sz w:val="26"/>
          <w:szCs w:val="26"/>
          <w:lang w:val="bg-BG"/>
        </w:rPr>
        <w:t xml:space="preserve"> </w:t>
      </w:r>
      <w:r w:rsidRPr="00E23E11">
        <w:rPr>
          <w:rFonts w:ascii="Times New Roman" w:hAnsi="Times New Roman" w:cs="Times New Roman"/>
          <w:b/>
          <w:i/>
          <w:sz w:val="26"/>
          <w:szCs w:val="26"/>
          <w:lang w:val="en-GB"/>
        </w:rPr>
        <w:t>agents</w:t>
      </w:r>
      <w:r w:rsidRPr="00E23E11">
        <w:rPr>
          <w:rFonts w:ascii="Times New Roman" w:hAnsi="Times New Roman" w:cs="Times New Roman"/>
          <w:i/>
          <w:sz w:val="26"/>
          <w:szCs w:val="26"/>
          <w:lang w:val="bg-BG"/>
        </w:rPr>
        <w:t xml:space="preserve">) </w:t>
      </w:r>
      <w:r w:rsidRPr="00E23E11">
        <w:rPr>
          <w:rFonts w:ascii="Times New Roman" w:hAnsi="Times New Roman" w:cs="Times New Roman"/>
          <w:sz w:val="26"/>
          <w:szCs w:val="26"/>
          <w:lang w:val="bg-BG"/>
        </w:rPr>
        <w:t>изпълняват технически задачи или задачи по административно обслужване или работят в специализирани области, където няма достатъчно постоянни служители с необходимите умения. Те са наемани за определен максимален период, често с по-кратък първоначален договор за 6—12 месеца, в зависимост от вида работа.</w:t>
      </w:r>
    </w:p>
    <w:p w:rsidR="0023567B" w:rsidRDefault="0023567B" w:rsidP="0023567B">
      <w:pPr>
        <w:pStyle w:val="My"/>
        <w:spacing w:before="120" w:after="120"/>
        <w:jc w:val="both"/>
        <w:rPr>
          <w:rFonts w:ascii="Times New Roman" w:hAnsi="Times New Roman" w:cs="Times New Roman"/>
          <w:sz w:val="26"/>
          <w:szCs w:val="26"/>
          <w:lang w:val="bg-BG"/>
        </w:rPr>
      </w:pPr>
      <w:r w:rsidRPr="00E23E11">
        <w:rPr>
          <w:rFonts w:ascii="Times New Roman" w:hAnsi="Times New Roman" w:cs="Times New Roman"/>
          <w:sz w:val="26"/>
          <w:szCs w:val="26"/>
          <w:lang w:val="bg-BG"/>
        </w:rPr>
        <w:t xml:space="preserve">Командированите национални експерти </w:t>
      </w:r>
      <w:r w:rsidRPr="00E23E11">
        <w:rPr>
          <w:rFonts w:ascii="Times New Roman" w:hAnsi="Times New Roman" w:cs="Times New Roman"/>
          <w:i/>
          <w:sz w:val="26"/>
          <w:szCs w:val="26"/>
          <w:lang w:val="bg-BG"/>
        </w:rPr>
        <w:t>(</w:t>
      </w:r>
      <w:r w:rsidRPr="00E23E11">
        <w:rPr>
          <w:rFonts w:ascii="Times New Roman" w:hAnsi="Times New Roman" w:cs="Times New Roman"/>
          <w:b/>
          <w:i/>
          <w:sz w:val="26"/>
          <w:szCs w:val="26"/>
          <w:lang w:val="en-GB"/>
        </w:rPr>
        <w:t>seconded</w:t>
      </w:r>
      <w:r w:rsidRPr="00E23E11">
        <w:rPr>
          <w:rFonts w:ascii="Times New Roman" w:hAnsi="Times New Roman" w:cs="Times New Roman"/>
          <w:b/>
          <w:i/>
          <w:sz w:val="26"/>
          <w:szCs w:val="26"/>
          <w:lang w:val="bg-BG"/>
        </w:rPr>
        <w:t xml:space="preserve"> </w:t>
      </w:r>
      <w:r w:rsidRPr="00E23E11">
        <w:rPr>
          <w:rFonts w:ascii="Times New Roman" w:hAnsi="Times New Roman" w:cs="Times New Roman"/>
          <w:b/>
          <w:i/>
          <w:sz w:val="26"/>
          <w:szCs w:val="26"/>
          <w:lang w:val="en-GB"/>
        </w:rPr>
        <w:t>national</w:t>
      </w:r>
      <w:r w:rsidRPr="00E23E11">
        <w:rPr>
          <w:rFonts w:ascii="Times New Roman" w:hAnsi="Times New Roman" w:cs="Times New Roman"/>
          <w:b/>
          <w:i/>
          <w:sz w:val="26"/>
          <w:szCs w:val="26"/>
          <w:lang w:val="bg-BG"/>
        </w:rPr>
        <w:t xml:space="preserve"> </w:t>
      </w:r>
      <w:r w:rsidRPr="00E23E11">
        <w:rPr>
          <w:rFonts w:ascii="Times New Roman" w:hAnsi="Times New Roman" w:cs="Times New Roman"/>
          <w:b/>
          <w:i/>
          <w:sz w:val="26"/>
          <w:szCs w:val="26"/>
          <w:lang w:val="en-GB"/>
        </w:rPr>
        <w:t>experts</w:t>
      </w:r>
      <w:r w:rsidRPr="00E23E11">
        <w:rPr>
          <w:rFonts w:ascii="Times New Roman" w:hAnsi="Times New Roman" w:cs="Times New Roman"/>
          <w:i/>
          <w:sz w:val="26"/>
          <w:szCs w:val="26"/>
          <w:lang w:val="bg-BG"/>
        </w:rPr>
        <w:t xml:space="preserve">) </w:t>
      </w:r>
      <w:r w:rsidRPr="00E23E11">
        <w:rPr>
          <w:rFonts w:ascii="Times New Roman" w:hAnsi="Times New Roman" w:cs="Times New Roman"/>
          <w:sz w:val="26"/>
          <w:szCs w:val="26"/>
          <w:lang w:val="bg-BG"/>
        </w:rPr>
        <w:t>обикновено са командировани от държавните администрации на държавите членки, така че по-голяма част от тях са национални, регионални или местни държавни служители. Те могат да бъдат командировани за сметка на приемащата институция (в случая ЕК или ЕСВД) или за сметка на изпращаща страна.</w:t>
      </w:r>
    </w:p>
    <w:p w:rsidR="00FC5509" w:rsidRPr="00FE3ED8" w:rsidRDefault="00FC5509" w:rsidP="0023567B">
      <w:pPr>
        <w:pStyle w:val="My"/>
        <w:spacing w:before="120" w:after="120"/>
        <w:jc w:val="both"/>
        <w:rPr>
          <w:rFonts w:ascii="Times New Roman" w:hAnsi="Times New Roman" w:cs="Times New Roman"/>
          <w:b/>
          <w:i/>
          <w:sz w:val="26"/>
          <w:szCs w:val="26"/>
          <w:lang w:val="en-US"/>
        </w:rPr>
      </w:pPr>
      <w:r w:rsidRPr="00FE3ED8">
        <w:rPr>
          <w:rFonts w:ascii="Times New Roman" w:hAnsi="Times New Roman" w:cs="Times New Roman"/>
          <w:b/>
          <w:i/>
          <w:sz w:val="26"/>
          <w:szCs w:val="26"/>
          <w:lang w:val="bg-BG"/>
        </w:rPr>
        <w:t>Кандидатите за срочно наети служители в ЕСВД трябва да представят сертификат, издаден в рамките на изминали шест месеца от МВнР, с който се потвърждава тяхната принадлежност към дипломатическата служба.</w:t>
      </w:r>
    </w:p>
    <w:p w:rsidR="0023567B" w:rsidRDefault="0023567B" w:rsidP="0023567B">
      <w:pPr>
        <w:jc w:val="both"/>
      </w:pPr>
      <w:r>
        <w:rPr>
          <w:sz w:val="26"/>
          <w:szCs w:val="26"/>
          <w:lang w:val="bg-BG"/>
        </w:rPr>
        <w:t xml:space="preserve">Повече информация за типовете договори може да бъде намерена на адрес: </w:t>
      </w:r>
      <w:hyperlink r:id="rId23" w:history="1">
        <w:r w:rsidRPr="00044C6D">
          <w:rPr>
            <w:rStyle w:val="Hyperlink"/>
            <w:sz w:val="26"/>
            <w:szCs w:val="26"/>
            <w:lang w:val="bg-BG"/>
          </w:rPr>
          <w:t>http://ec.europa.eu/civil_service/job/index_en.htm</w:t>
        </w:r>
      </w:hyperlink>
    </w:p>
    <w:sectPr w:rsidR="0023567B" w:rsidSect="0023567B">
      <w:headerReference w:type="even" r:id="rId24"/>
      <w:headerReference w:type="default" r:id="rId25"/>
      <w:footerReference w:type="even" r:id="rId26"/>
      <w:footerReference w:type="default" r:id="rId27"/>
      <w:headerReference w:type="first" r:id="rId28"/>
      <w:footerReference w:type="first" r:id="rId29"/>
      <w:pgSz w:w="12240" w:h="15840"/>
      <w:pgMar w:top="1417" w:right="118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ECB" w:rsidRDefault="008D1ECB" w:rsidP="00996A60">
      <w:r>
        <w:separator/>
      </w:r>
    </w:p>
  </w:endnote>
  <w:endnote w:type="continuationSeparator" w:id="0">
    <w:p w:rsidR="008D1ECB" w:rsidRDefault="008D1ECB" w:rsidP="00996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FC7A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002746"/>
      <w:docPartObj>
        <w:docPartGallery w:val="Page Numbers (Bottom of Page)"/>
        <w:docPartUnique/>
      </w:docPartObj>
    </w:sdtPr>
    <w:sdtEndPr>
      <w:rPr>
        <w:color w:val="808080" w:themeColor="background1" w:themeShade="80"/>
        <w:spacing w:val="60"/>
      </w:rPr>
    </w:sdtEndPr>
    <w:sdtContent>
      <w:p w:rsidR="00996A60" w:rsidRDefault="00996A60">
        <w:pPr>
          <w:pStyle w:val="Footer"/>
          <w:pBdr>
            <w:top w:val="single" w:sz="4" w:space="1" w:color="D9D9D9" w:themeColor="background1" w:themeShade="D9"/>
          </w:pBdr>
          <w:jc w:val="right"/>
        </w:pPr>
        <w:r>
          <w:fldChar w:fldCharType="begin"/>
        </w:r>
        <w:r>
          <w:instrText xml:space="preserve"> PAGE   \* MERGEFORMAT </w:instrText>
        </w:r>
        <w:r>
          <w:fldChar w:fldCharType="separate"/>
        </w:r>
        <w:r w:rsidR="005E3E46">
          <w:rPr>
            <w:noProof/>
          </w:rPr>
          <w:t>1</w:t>
        </w:r>
        <w:r>
          <w:rPr>
            <w:noProof/>
          </w:rPr>
          <w:fldChar w:fldCharType="end"/>
        </w:r>
        <w:r>
          <w:t xml:space="preserve"> | </w:t>
        </w:r>
        <w:r>
          <w:rPr>
            <w:color w:val="808080" w:themeColor="background1" w:themeShade="80"/>
            <w:spacing w:val="60"/>
            <w:lang w:val="bg-BG"/>
          </w:rPr>
          <w:t>Страница</w:t>
        </w:r>
      </w:p>
    </w:sdtContent>
  </w:sdt>
  <w:p w:rsidR="00996A60" w:rsidRPr="00996A60" w:rsidRDefault="00996A60">
    <w:pPr>
      <w:pStyle w:val="Footer"/>
      <w:rPr>
        <w:i/>
        <w:lang w:val="bg-BG"/>
      </w:rPr>
    </w:pPr>
    <w:r w:rsidRPr="00996A60">
      <w:rPr>
        <w:i/>
        <w:lang w:val="bg-BG"/>
      </w:rPr>
      <w:t>Постоянно представителство на Република България към Европейския съюз</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FC7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ECB" w:rsidRDefault="008D1ECB" w:rsidP="00996A60">
      <w:r>
        <w:separator/>
      </w:r>
    </w:p>
  </w:footnote>
  <w:footnote w:type="continuationSeparator" w:id="0">
    <w:p w:rsidR="008D1ECB" w:rsidRDefault="008D1ECB" w:rsidP="00996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8D1ECB">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585837" o:spid="_x0000_s2050" type="#_x0000_t75" style="position:absolute;margin-left:0;margin-top:0;width:481.8pt;height:361.4pt;z-index:-251657216;mso-position-horizontal:center;mso-position-horizontal-relative:margin;mso-position-vertical:center;mso-position-vertical-relative:margin" o:allowincell="f">
          <v:imagedata r:id="rId1" o:title="european_union_64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8D1ECB">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585838" o:spid="_x0000_s2051" type="#_x0000_t75" style="position:absolute;margin-left:0;margin-top:0;width:481.8pt;height:361.4pt;z-index:-251656192;mso-position-horizontal:center;mso-position-horizontal-relative:margin;mso-position-vertical:center;mso-position-vertical-relative:margin" o:allowincell="f">
          <v:imagedata r:id="rId1" o:title="european_union_64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8D1ECB">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585836" o:spid="_x0000_s2049" type="#_x0000_t75" style="position:absolute;margin-left:0;margin-top:0;width:481.8pt;height:361.4pt;z-index:-251658240;mso-position-horizontal:center;mso-position-horizontal-relative:margin;mso-position-vertical:center;mso-position-vertical-relative:margin" o:allowincell="f">
          <v:imagedata r:id="rId1" o:title="european_union_64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A2C92"/>
    <w:multiLevelType w:val="hybridMultilevel"/>
    <w:tmpl w:val="B246C3F2"/>
    <w:lvl w:ilvl="0" w:tplc="36A4960C">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6CC555F"/>
    <w:multiLevelType w:val="hybridMultilevel"/>
    <w:tmpl w:val="989AC9DE"/>
    <w:lvl w:ilvl="0" w:tplc="97D4148E">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31FFB"/>
    <w:multiLevelType w:val="hybridMultilevel"/>
    <w:tmpl w:val="1BFCE5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5F1EC4"/>
    <w:multiLevelType w:val="hybridMultilevel"/>
    <w:tmpl w:val="0972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A47B4"/>
    <w:multiLevelType w:val="multilevel"/>
    <w:tmpl w:val="F9CEE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4146C51"/>
    <w:multiLevelType w:val="hybridMultilevel"/>
    <w:tmpl w:val="3BA47C14"/>
    <w:lvl w:ilvl="0" w:tplc="97D4148E">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AF241F"/>
    <w:multiLevelType w:val="hybridMultilevel"/>
    <w:tmpl w:val="EE60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6B4188"/>
    <w:multiLevelType w:val="hybridMultilevel"/>
    <w:tmpl w:val="6CEE6DAE"/>
    <w:lvl w:ilvl="0" w:tplc="97D4148E">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AE54494"/>
    <w:multiLevelType w:val="hybridMultilevel"/>
    <w:tmpl w:val="0C64C56E"/>
    <w:lvl w:ilvl="0" w:tplc="97D4148E">
      <w:start w:val="1"/>
      <w:numFmt w:val="decimal"/>
      <w:lvlText w:val="%1."/>
      <w:lvlJc w:val="left"/>
      <w:pPr>
        <w:ind w:left="1440" w:hanging="360"/>
      </w:pPr>
      <w:rPr>
        <w:rFonts w:hint="default"/>
        <w:b/>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9">
    <w:nsid w:val="680D01AF"/>
    <w:multiLevelType w:val="multilevel"/>
    <w:tmpl w:val="64A45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B3C0A0C"/>
    <w:multiLevelType w:val="hybridMultilevel"/>
    <w:tmpl w:val="C2B8BBBA"/>
    <w:lvl w:ilvl="0" w:tplc="97D4148E">
      <w:start w:val="1"/>
      <w:numFmt w:val="decimal"/>
      <w:lvlText w:val="%1."/>
      <w:lvlJc w:val="left"/>
      <w:pPr>
        <w:ind w:left="785" w:hanging="360"/>
      </w:pPr>
      <w:rPr>
        <w:rFonts w:hint="default"/>
        <w:b/>
      </w:rPr>
    </w:lvl>
    <w:lvl w:ilvl="1" w:tplc="97D4148E">
      <w:start w:val="1"/>
      <w:numFmt w:val="decimal"/>
      <w:lvlText w:val="%2."/>
      <w:lvlJc w:val="left"/>
      <w:pPr>
        <w:ind w:left="1440" w:hanging="360"/>
      </w:pPr>
      <w:rPr>
        <w:rFont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0"/>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7"/>
  </w:num>
  <w:num w:numId="12">
    <w:abstractNumId w:val="3"/>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67B"/>
    <w:rsid w:val="00177DF2"/>
    <w:rsid w:val="0023567B"/>
    <w:rsid w:val="00305587"/>
    <w:rsid w:val="00311DEE"/>
    <w:rsid w:val="004D66C2"/>
    <w:rsid w:val="0051117E"/>
    <w:rsid w:val="00554D45"/>
    <w:rsid w:val="00573DB6"/>
    <w:rsid w:val="005E1C82"/>
    <w:rsid w:val="005E3E46"/>
    <w:rsid w:val="0074029E"/>
    <w:rsid w:val="008101CC"/>
    <w:rsid w:val="00812F2A"/>
    <w:rsid w:val="00840857"/>
    <w:rsid w:val="00846C6A"/>
    <w:rsid w:val="008675C9"/>
    <w:rsid w:val="008C1651"/>
    <w:rsid w:val="008D1ECB"/>
    <w:rsid w:val="009438E8"/>
    <w:rsid w:val="00971487"/>
    <w:rsid w:val="00996A60"/>
    <w:rsid w:val="009D6433"/>
    <w:rsid w:val="00A22BC7"/>
    <w:rsid w:val="00A5471D"/>
    <w:rsid w:val="00B234F9"/>
    <w:rsid w:val="00B66DC8"/>
    <w:rsid w:val="00B726EA"/>
    <w:rsid w:val="00BF504C"/>
    <w:rsid w:val="00C459D1"/>
    <w:rsid w:val="00D27A03"/>
    <w:rsid w:val="00E94ED0"/>
    <w:rsid w:val="00F11E92"/>
    <w:rsid w:val="00FC5509"/>
    <w:rsid w:val="00FC7A4B"/>
    <w:rsid w:val="00FE3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7B"/>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573D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wc">
    <w:name w:val="sowc"/>
    <w:basedOn w:val="DefaultParagraphFont"/>
    <w:rsid w:val="0023567B"/>
  </w:style>
  <w:style w:type="paragraph" w:customStyle="1" w:styleId="My">
    <w:name w:val="My"/>
    <w:rsid w:val="0023567B"/>
    <w:pPr>
      <w:spacing w:after="0" w:line="240" w:lineRule="auto"/>
    </w:pPr>
    <w:rPr>
      <w:rFonts w:ascii="Verdana" w:eastAsia="Batang" w:hAnsi="Verdana" w:cs="Arial"/>
      <w:sz w:val="24"/>
      <w:szCs w:val="24"/>
      <w:lang w:val="uk-UA" w:eastAsia="ko-KR"/>
    </w:rPr>
  </w:style>
  <w:style w:type="character" w:styleId="Hyperlink">
    <w:name w:val="Hyperlink"/>
    <w:basedOn w:val="DefaultParagraphFont"/>
    <w:rsid w:val="0023567B"/>
    <w:rPr>
      <w:color w:val="0000FF"/>
      <w:u w:val="single"/>
    </w:rPr>
  </w:style>
  <w:style w:type="paragraph" w:styleId="ListParagraph">
    <w:name w:val="List Paragraph"/>
    <w:basedOn w:val="Normal"/>
    <w:uiPriority w:val="34"/>
    <w:qFormat/>
    <w:rsid w:val="0023567B"/>
    <w:pPr>
      <w:ind w:left="720"/>
      <w:contextualSpacing/>
    </w:pPr>
  </w:style>
  <w:style w:type="paragraph" w:styleId="Header">
    <w:name w:val="header"/>
    <w:basedOn w:val="Normal"/>
    <w:link w:val="HeaderChar"/>
    <w:uiPriority w:val="99"/>
    <w:unhideWhenUsed/>
    <w:rsid w:val="00996A60"/>
    <w:pPr>
      <w:tabs>
        <w:tab w:val="center" w:pos="4703"/>
        <w:tab w:val="right" w:pos="9406"/>
      </w:tabs>
    </w:pPr>
  </w:style>
  <w:style w:type="character" w:customStyle="1" w:styleId="HeaderChar">
    <w:name w:val="Header Char"/>
    <w:basedOn w:val="DefaultParagraphFont"/>
    <w:link w:val="Header"/>
    <w:uiPriority w:val="99"/>
    <w:rsid w:val="00996A60"/>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996A60"/>
    <w:pPr>
      <w:tabs>
        <w:tab w:val="center" w:pos="4703"/>
        <w:tab w:val="right" w:pos="9406"/>
      </w:tabs>
    </w:pPr>
  </w:style>
  <w:style w:type="character" w:customStyle="1" w:styleId="FooterChar">
    <w:name w:val="Footer Char"/>
    <w:basedOn w:val="DefaultParagraphFont"/>
    <w:link w:val="Footer"/>
    <w:uiPriority w:val="99"/>
    <w:rsid w:val="00996A60"/>
    <w:rPr>
      <w:rFonts w:ascii="Times New Roman" w:eastAsia="Batang" w:hAnsi="Times New Roman" w:cs="Times New Roman"/>
      <w:sz w:val="24"/>
      <w:szCs w:val="24"/>
      <w:lang w:eastAsia="ko-KR"/>
    </w:rPr>
  </w:style>
  <w:style w:type="character" w:styleId="Emphasis">
    <w:name w:val="Emphasis"/>
    <w:basedOn w:val="DefaultParagraphFont"/>
    <w:uiPriority w:val="20"/>
    <w:qFormat/>
    <w:rsid w:val="00305587"/>
    <w:rPr>
      <w:i/>
      <w:iCs/>
    </w:rPr>
  </w:style>
  <w:style w:type="character" w:customStyle="1" w:styleId="Heading1Char">
    <w:name w:val="Heading 1 Char"/>
    <w:basedOn w:val="DefaultParagraphFont"/>
    <w:link w:val="Heading1"/>
    <w:uiPriority w:val="9"/>
    <w:rsid w:val="00573DB6"/>
    <w:rPr>
      <w:rFonts w:asciiTheme="majorHAnsi" w:eastAsiaTheme="majorEastAsia" w:hAnsiTheme="majorHAnsi" w:cstheme="majorBidi"/>
      <w:b/>
      <w:bCs/>
      <w:color w:val="365F91" w:themeColor="accent1" w:themeShade="BF"/>
      <w:sz w:val="28"/>
      <w:szCs w:val="28"/>
      <w:lang w:eastAsia="ko-KR"/>
    </w:rPr>
  </w:style>
  <w:style w:type="character" w:styleId="FollowedHyperlink">
    <w:name w:val="FollowedHyperlink"/>
    <w:basedOn w:val="DefaultParagraphFont"/>
    <w:uiPriority w:val="99"/>
    <w:semiHidden/>
    <w:unhideWhenUsed/>
    <w:rsid w:val="005E1C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7B"/>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573D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wc">
    <w:name w:val="sowc"/>
    <w:basedOn w:val="DefaultParagraphFont"/>
    <w:rsid w:val="0023567B"/>
  </w:style>
  <w:style w:type="paragraph" w:customStyle="1" w:styleId="My">
    <w:name w:val="My"/>
    <w:rsid w:val="0023567B"/>
    <w:pPr>
      <w:spacing w:after="0" w:line="240" w:lineRule="auto"/>
    </w:pPr>
    <w:rPr>
      <w:rFonts w:ascii="Verdana" w:eastAsia="Batang" w:hAnsi="Verdana" w:cs="Arial"/>
      <w:sz w:val="24"/>
      <w:szCs w:val="24"/>
      <w:lang w:val="uk-UA" w:eastAsia="ko-KR"/>
    </w:rPr>
  </w:style>
  <w:style w:type="character" w:styleId="Hyperlink">
    <w:name w:val="Hyperlink"/>
    <w:basedOn w:val="DefaultParagraphFont"/>
    <w:rsid w:val="0023567B"/>
    <w:rPr>
      <w:color w:val="0000FF"/>
      <w:u w:val="single"/>
    </w:rPr>
  </w:style>
  <w:style w:type="paragraph" w:styleId="ListParagraph">
    <w:name w:val="List Paragraph"/>
    <w:basedOn w:val="Normal"/>
    <w:uiPriority w:val="34"/>
    <w:qFormat/>
    <w:rsid w:val="0023567B"/>
    <w:pPr>
      <w:ind w:left="720"/>
      <w:contextualSpacing/>
    </w:pPr>
  </w:style>
  <w:style w:type="paragraph" w:styleId="Header">
    <w:name w:val="header"/>
    <w:basedOn w:val="Normal"/>
    <w:link w:val="HeaderChar"/>
    <w:uiPriority w:val="99"/>
    <w:unhideWhenUsed/>
    <w:rsid w:val="00996A60"/>
    <w:pPr>
      <w:tabs>
        <w:tab w:val="center" w:pos="4703"/>
        <w:tab w:val="right" w:pos="9406"/>
      </w:tabs>
    </w:pPr>
  </w:style>
  <w:style w:type="character" w:customStyle="1" w:styleId="HeaderChar">
    <w:name w:val="Header Char"/>
    <w:basedOn w:val="DefaultParagraphFont"/>
    <w:link w:val="Header"/>
    <w:uiPriority w:val="99"/>
    <w:rsid w:val="00996A60"/>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996A60"/>
    <w:pPr>
      <w:tabs>
        <w:tab w:val="center" w:pos="4703"/>
        <w:tab w:val="right" w:pos="9406"/>
      </w:tabs>
    </w:pPr>
  </w:style>
  <w:style w:type="character" w:customStyle="1" w:styleId="FooterChar">
    <w:name w:val="Footer Char"/>
    <w:basedOn w:val="DefaultParagraphFont"/>
    <w:link w:val="Footer"/>
    <w:uiPriority w:val="99"/>
    <w:rsid w:val="00996A60"/>
    <w:rPr>
      <w:rFonts w:ascii="Times New Roman" w:eastAsia="Batang" w:hAnsi="Times New Roman" w:cs="Times New Roman"/>
      <w:sz w:val="24"/>
      <w:szCs w:val="24"/>
      <w:lang w:eastAsia="ko-KR"/>
    </w:rPr>
  </w:style>
  <w:style w:type="character" w:styleId="Emphasis">
    <w:name w:val="Emphasis"/>
    <w:basedOn w:val="DefaultParagraphFont"/>
    <w:uiPriority w:val="20"/>
    <w:qFormat/>
    <w:rsid w:val="00305587"/>
    <w:rPr>
      <w:i/>
      <w:iCs/>
    </w:rPr>
  </w:style>
  <w:style w:type="character" w:customStyle="1" w:styleId="Heading1Char">
    <w:name w:val="Heading 1 Char"/>
    <w:basedOn w:val="DefaultParagraphFont"/>
    <w:link w:val="Heading1"/>
    <w:uiPriority w:val="9"/>
    <w:rsid w:val="00573DB6"/>
    <w:rPr>
      <w:rFonts w:asciiTheme="majorHAnsi" w:eastAsiaTheme="majorEastAsia" w:hAnsiTheme="majorHAnsi" w:cstheme="majorBidi"/>
      <w:b/>
      <w:bCs/>
      <w:color w:val="365F91" w:themeColor="accent1" w:themeShade="BF"/>
      <w:sz w:val="28"/>
      <w:szCs w:val="28"/>
      <w:lang w:eastAsia="ko-KR"/>
    </w:rPr>
  </w:style>
  <w:style w:type="character" w:styleId="FollowedHyperlink">
    <w:name w:val="FollowedHyperlink"/>
    <w:basedOn w:val="DefaultParagraphFont"/>
    <w:uiPriority w:val="99"/>
    <w:semiHidden/>
    <w:unhideWhenUsed/>
    <w:rsid w:val="005E1C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69479">
      <w:bodyDiv w:val="1"/>
      <w:marLeft w:val="0"/>
      <w:marRight w:val="0"/>
      <w:marTop w:val="0"/>
      <w:marBottom w:val="0"/>
      <w:divBdr>
        <w:top w:val="none" w:sz="0" w:space="0" w:color="auto"/>
        <w:left w:val="none" w:sz="0" w:space="0" w:color="auto"/>
        <w:bottom w:val="none" w:sz="0" w:space="0" w:color="auto"/>
        <w:right w:val="none" w:sz="0" w:space="0" w:color="auto"/>
      </w:divBdr>
    </w:div>
    <w:div w:id="601769533">
      <w:bodyDiv w:val="1"/>
      <w:marLeft w:val="0"/>
      <w:marRight w:val="0"/>
      <w:marTop w:val="0"/>
      <w:marBottom w:val="0"/>
      <w:divBdr>
        <w:top w:val="none" w:sz="0" w:space="0" w:color="auto"/>
        <w:left w:val="none" w:sz="0" w:space="0" w:color="auto"/>
        <w:bottom w:val="none" w:sz="0" w:space="0" w:color="auto"/>
        <w:right w:val="none" w:sz="0" w:space="0" w:color="auto"/>
      </w:divBdr>
    </w:div>
    <w:div w:id="624896164">
      <w:bodyDiv w:val="1"/>
      <w:marLeft w:val="0"/>
      <w:marRight w:val="0"/>
      <w:marTop w:val="0"/>
      <w:marBottom w:val="0"/>
      <w:divBdr>
        <w:top w:val="none" w:sz="0" w:space="0" w:color="auto"/>
        <w:left w:val="none" w:sz="0" w:space="0" w:color="auto"/>
        <w:bottom w:val="none" w:sz="0" w:space="0" w:color="auto"/>
        <w:right w:val="none" w:sz="0" w:space="0" w:color="auto"/>
      </w:divBdr>
    </w:div>
    <w:div w:id="1651396434">
      <w:bodyDiv w:val="1"/>
      <w:marLeft w:val="0"/>
      <w:marRight w:val="0"/>
      <w:marTop w:val="0"/>
      <w:marBottom w:val="0"/>
      <w:divBdr>
        <w:top w:val="none" w:sz="0" w:space="0" w:color="auto"/>
        <w:left w:val="none" w:sz="0" w:space="0" w:color="auto"/>
        <w:bottom w:val="none" w:sz="0" w:space="0" w:color="auto"/>
        <w:right w:val="none" w:sz="0" w:space="0" w:color="auto"/>
      </w:divBdr>
    </w:div>
    <w:div w:id="1745644254">
      <w:bodyDiv w:val="1"/>
      <w:marLeft w:val="0"/>
      <w:marRight w:val="0"/>
      <w:marTop w:val="0"/>
      <w:marBottom w:val="0"/>
      <w:divBdr>
        <w:top w:val="none" w:sz="0" w:space="0" w:color="auto"/>
        <w:left w:val="none" w:sz="0" w:space="0" w:color="auto"/>
        <w:bottom w:val="none" w:sz="0" w:space="0" w:color="auto"/>
        <w:right w:val="none" w:sz="0" w:space="0" w:color="auto"/>
      </w:divBdr>
    </w:div>
    <w:div w:id="187638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ebgate.ec.europa.eu/eapplication/index.cfm" TargetMode="External"/><Relationship Id="rId18" Type="http://schemas.openxmlformats.org/officeDocument/2006/relationships/hyperlink" Target="http://www.esma.europa.eu/system/files/vac_20_-supervisory_officer_-_ad6.pdf"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esma.europa.eu/system/files/vac_17_-_cra_senior_policy_expert_-_iar_-_ad9.pdf"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esma.europa.eu/system/files/vac_19_-_economist_risk_analysis_officer_-_ad5.pdf"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erecruitment.easa.europa.eu/Home/VacancyList" TargetMode="External"/><Relationship Id="rId20" Type="http://schemas.openxmlformats.org/officeDocument/2006/relationships/hyperlink" Target="http://www.esma.europa.eu/system/files/vac_14_-_head_of_corporate_affairs_department__-_ad10.pdf"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ec.europa.eu/civil_service/job/index_en.htm" TargetMode="External"/><Relationship Id="rId28" Type="http://schemas.openxmlformats.org/officeDocument/2006/relationships/header" Target="header3.xml"/><Relationship Id="rId10" Type="http://schemas.openxmlformats.org/officeDocument/2006/relationships/hyperlink" Target="https://webgate.ec.europa.eu/eapplication/index.cfm" TargetMode="External"/><Relationship Id="rId19" Type="http://schemas.openxmlformats.org/officeDocument/2006/relationships/hyperlink" Target="http://www.esma.europa.eu/system/files/vac_22_-_coordination_officer_-_fgiv.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yperlink" Target="http://echa.europa.eu/web/guest/about-us/jobs/open-positions"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862</Words>
  <Characters>4916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Hristiana Grozdanova</dc:creator>
  <cp:lastModifiedBy>Hristiana Grozdanova</cp:lastModifiedBy>
  <cp:revision>8</cp:revision>
  <cp:lastPrinted>2015-02-13T13:56:00Z</cp:lastPrinted>
  <dcterms:created xsi:type="dcterms:W3CDTF">2015-08-12T09:39:00Z</dcterms:created>
  <dcterms:modified xsi:type="dcterms:W3CDTF">2015-08-12T09:46:00Z</dcterms:modified>
</cp:coreProperties>
</file>