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1AE5" w14:textId="77777777" w:rsidR="009A1599" w:rsidRDefault="009A1599" w:rsidP="009A1599">
      <w:pPr>
        <w:rPr>
          <w:b/>
          <w:lang w:val="en-US"/>
        </w:rPr>
      </w:pPr>
    </w:p>
    <w:p w14:paraId="45DD9B3B" w14:textId="77777777" w:rsidR="009A1599" w:rsidRDefault="009A1599" w:rsidP="009A1599">
      <w:pPr>
        <w:rPr>
          <w:b/>
          <w:lang w:val="en-US"/>
        </w:rPr>
      </w:pPr>
    </w:p>
    <w:p w14:paraId="2E43C043" w14:textId="77777777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ОТГОВОР – РАЗЯСНЕНИЕ ПО ДОКУМЕНТАЦИЯ</w:t>
      </w:r>
    </w:p>
    <w:p w14:paraId="7833902B" w14:textId="77777777" w:rsidR="009A1599" w:rsidRPr="009A1599" w:rsidRDefault="009A1599" w:rsidP="009A1599">
      <w:pPr>
        <w:jc w:val="center"/>
        <w:rPr>
          <w:b/>
        </w:rPr>
      </w:pPr>
      <w:r w:rsidRPr="009A1599">
        <w:rPr>
          <w:b/>
        </w:rPr>
        <w:t>на основание чл.29, ал.2 от ЗОП</w:t>
      </w:r>
    </w:p>
    <w:p w14:paraId="6D2ECCE9" w14:textId="77777777" w:rsidR="009A1599" w:rsidRPr="009A1599" w:rsidRDefault="009A1599" w:rsidP="009A1599">
      <w:pPr>
        <w:rPr>
          <w:b/>
        </w:rPr>
      </w:pPr>
    </w:p>
    <w:p w14:paraId="3777FA42" w14:textId="77777777" w:rsidR="009A1599" w:rsidRPr="009A1599" w:rsidRDefault="009A1599" w:rsidP="009A1599"/>
    <w:p w14:paraId="10C89A4F" w14:textId="6781081E" w:rsidR="009A1599" w:rsidRPr="009A1599" w:rsidRDefault="009A1599" w:rsidP="009A1599">
      <w:pPr>
        <w:rPr>
          <w:b/>
        </w:rPr>
      </w:pPr>
      <w:r w:rsidRPr="009A1599">
        <w:tab/>
      </w:r>
      <w:r w:rsidRPr="009A1599">
        <w:rPr>
          <w:b/>
        </w:rPr>
        <w:t xml:space="preserve">УВАЖАЕМИ </w:t>
      </w:r>
      <w:r w:rsidR="00B553D5">
        <w:rPr>
          <w:b/>
        </w:rPr>
        <w:t xml:space="preserve">ДАМИ И </w:t>
      </w:r>
      <w:r w:rsidRPr="009A1599">
        <w:rPr>
          <w:b/>
        </w:rPr>
        <w:t>ГОСПОДА,</w:t>
      </w:r>
    </w:p>
    <w:p w14:paraId="7AD4847D" w14:textId="77777777" w:rsidR="009A1599" w:rsidRPr="009A1599" w:rsidRDefault="009A1599" w:rsidP="009A1599">
      <w:pPr>
        <w:rPr>
          <w:b/>
        </w:rPr>
      </w:pPr>
    </w:p>
    <w:p w14:paraId="6E322885" w14:textId="77777777" w:rsidR="00180C9B" w:rsidRPr="00180C9B" w:rsidRDefault="00180C9B" w:rsidP="00180C9B">
      <w:pPr>
        <w:ind w:firstLine="720"/>
        <w:jc w:val="both"/>
        <w:rPr>
          <w:lang w:val="en-US"/>
        </w:rPr>
      </w:pPr>
      <w:bookmarkStart w:id="0" w:name="_Toc289204939"/>
      <w:bookmarkStart w:id="1" w:name="_Toc289204929"/>
      <w:r w:rsidRPr="00180C9B">
        <w:t xml:space="preserve">Във връзка с постъпили въпроси по документация за участие в процедура за възлагане на обществена поръчка с предмет: </w:t>
      </w:r>
      <w:r w:rsidRPr="00180C9B">
        <w:rPr>
          <w:b/>
        </w:rPr>
        <w:t>„Актуализиране и развитие на обучението за служебно и професионално развитие на служителите в държавната администрация и повишаване на тяхното качество” по проект С13-22-1/16.04.2014 „Изграждане на капацитет на ИПА за изследвания, обучение и приложение на иновативни европейски практики в доброто управление”</w:t>
      </w:r>
      <w:r w:rsidRPr="00180C9B">
        <w:rPr>
          <w:lang w:val="en-US"/>
        </w:rPr>
        <w:t xml:space="preserve">, </w:t>
      </w:r>
      <w:proofErr w:type="spellStart"/>
      <w:r w:rsidRPr="00180C9B">
        <w:rPr>
          <w:lang w:val="en-US"/>
        </w:rPr>
        <w:t>Ви</w:t>
      </w:r>
      <w:proofErr w:type="spellEnd"/>
      <w:r w:rsidRPr="00180C9B">
        <w:rPr>
          <w:lang w:val="en-US"/>
        </w:rPr>
        <w:t xml:space="preserve"> </w:t>
      </w:r>
      <w:proofErr w:type="spellStart"/>
      <w:r w:rsidRPr="00180C9B">
        <w:rPr>
          <w:lang w:val="en-US"/>
        </w:rPr>
        <w:t>даваме</w:t>
      </w:r>
      <w:proofErr w:type="spellEnd"/>
      <w:r w:rsidRPr="00180C9B">
        <w:rPr>
          <w:lang w:val="en-US"/>
        </w:rPr>
        <w:t xml:space="preserve"> </w:t>
      </w:r>
      <w:proofErr w:type="spellStart"/>
      <w:r w:rsidRPr="00180C9B">
        <w:rPr>
          <w:lang w:val="en-US"/>
        </w:rPr>
        <w:t>следните</w:t>
      </w:r>
      <w:proofErr w:type="spellEnd"/>
      <w:r w:rsidRPr="00180C9B">
        <w:rPr>
          <w:lang w:val="en-US"/>
        </w:rPr>
        <w:t xml:space="preserve"> </w:t>
      </w:r>
      <w:proofErr w:type="spellStart"/>
      <w:r w:rsidRPr="00180C9B">
        <w:rPr>
          <w:lang w:val="en-US"/>
        </w:rPr>
        <w:t>разяснения</w:t>
      </w:r>
      <w:proofErr w:type="spellEnd"/>
      <w:r w:rsidRPr="00180C9B">
        <w:rPr>
          <w:lang w:val="en-US"/>
        </w:rPr>
        <w:t>:</w:t>
      </w:r>
    </w:p>
    <w:p w14:paraId="15496FEE" w14:textId="77777777" w:rsidR="00180C9B" w:rsidRPr="00180C9B" w:rsidRDefault="00180C9B" w:rsidP="00180C9B">
      <w:pPr>
        <w:jc w:val="both"/>
      </w:pPr>
    </w:p>
    <w:p w14:paraId="3D57A972" w14:textId="77777777" w:rsidR="00180C9B" w:rsidRPr="00180C9B" w:rsidRDefault="00180C9B" w:rsidP="00180C9B">
      <w:pPr>
        <w:jc w:val="both"/>
        <w:rPr>
          <w:b/>
        </w:rPr>
      </w:pPr>
    </w:p>
    <w:p w14:paraId="670C45CA" w14:textId="77777777" w:rsidR="00180C9B" w:rsidRPr="00180C9B" w:rsidRDefault="00180C9B" w:rsidP="00180C9B">
      <w:pPr>
        <w:numPr>
          <w:ilvl w:val="0"/>
          <w:numId w:val="15"/>
        </w:numPr>
        <w:jc w:val="both"/>
        <w:rPr>
          <w:b/>
        </w:rPr>
      </w:pPr>
      <w:r w:rsidRPr="00180C9B">
        <w:rPr>
          <w:b/>
        </w:rPr>
        <w:t>Въпрос:</w:t>
      </w:r>
    </w:p>
    <w:p w14:paraId="5CDE4C3E" w14:textId="77777777" w:rsidR="00180C9B" w:rsidRPr="00180C9B" w:rsidRDefault="00180C9B" w:rsidP="00180C9B">
      <w:pPr>
        <w:jc w:val="both"/>
        <w:rPr>
          <w:lang w:val="en-US"/>
        </w:rPr>
      </w:pPr>
      <w:r w:rsidRPr="00180C9B">
        <w:t xml:space="preserve">В Документацията за участие в раздел </w:t>
      </w:r>
      <w:r w:rsidRPr="00180C9B">
        <w:rPr>
          <w:lang w:val="en-US"/>
        </w:rPr>
        <w:t xml:space="preserve">VI. </w:t>
      </w:r>
      <w:r w:rsidRPr="00180C9B">
        <w:t xml:space="preserve">НЕОБХОДИМИ ДОКУМЕНТИ. </w:t>
      </w:r>
      <w:r w:rsidRPr="00180C9B">
        <w:rPr>
          <w:b/>
          <w:bCs/>
        </w:rPr>
        <w:t>Х.37.</w:t>
      </w:r>
      <w:r w:rsidRPr="00180C9B">
        <w:t xml:space="preserve">1. е записано следното: </w:t>
      </w:r>
      <w:r w:rsidRPr="00180C9B">
        <w:rPr>
          <w:b/>
          <w:bCs/>
        </w:rPr>
        <w:t xml:space="preserve">посочването на ЕИК и документите по </w:t>
      </w:r>
      <w:r w:rsidRPr="00180C9B">
        <w:t xml:space="preserve">т. </w:t>
      </w:r>
      <w:r w:rsidRPr="00180C9B">
        <w:rPr>
          <w:b/>
          <w:bCs/>
        </w:rPr>
        <w:t xml:space="preserve">30.5 се представят за всяко физическо или юридическо лице, включено в обединението. </w:t>
      </w:r>
      <w:r w:rsidRPr="00180C9B">
        <w:t xml:space="preserve">Моля да дадете разяснения, когато участник е чуждестранно физическо или юридическо лице по какъв начин следва </w:t>
      </w:r>
      <w:r w:rsidRPr="00180C9B">
        <w:rPr>
          <w:b/>
          <w:bCs/>
        </w:rPr>
        <w:t xml:space="preserve">да </w:t>
      </w:r>
      <w:r w:rsidRPr="00180C9B">
        <w:t>се докаже изискването относно ЕИК.</w:t>
      </w:r>
    </w:p>
    <w:p w14:paraId="571FDC03" w14:textId="77777777" w:rsidR="00180C9B" w:rsidRPr="00180C9B" w:rsidRDefault="00180C9B" w:rsidP="00180C9B">
      <w:pPr>
        <w:jc w:val="both"/>
        <w:rPr>
          <w:b/>
          <w:lang w:val="en-US"/>
        </w:rPr>
      </w:pPr>
    </w:p>
    <w:p w14:paraId="7C4831BB" w14:textId="77777777" w:rsidR="00180C9B" w:rsidRPr="00180C9B" w:rsidRDefault="00180C9B" w:rsidP="00180C9B">
      <w:pPr>
        <w:jc w:val="both"/>
      </w:pPr>
      <w:r w:rsidRPr="00180C9B">
        <w:rPr>
          <w:b/>
        </w:rPr>
        <w:t>Отговор</w:t>
      </w:r>
      <w:r w:rsidRPr="00180C9B">
        <w:t>:</w:t>
      </w:r>
    </w:p>
    <w:p w14:paraId="78A8E08C" w14:textId="77777777" w:rsidR="00180C9B" w:rsidRPr="00180C9B" w:rsidRDefault="00180C9B" w:rsidP="00180C9B">
      <w:pPr>
        <w:jc w:val="both"/>
        <w:rPr>
          <w:lang w:val="en-US"/>
        </w:rPr>
      </w:pPr>
      <w:proofErr w:type="spellStart"/>
      <w:proofErr w:type="gramStart"/>
      <w:r w:rsidRPr="00180C9B">
        <w:rPr>
          <w:lang w:val="en-US"/>
        </w:rPr>
        <w:t>Чуждестранните</w:t>
      </w:r>
      <w:proofErr w:type="spellEnd"/>
      <w:r w:rsidRPr="00180C9B">
        <w:rPr>
          <w:lang w:val="en-US"/>
        </w:rPr>
        <w:t xml:space="preserve"> </w:t>
      </w:r>
      <w:proofErr w:type="spellStart"/>
      <w:r w:rsidRPr="00180C9B">
        <w:rPr>
          <w:lang w:val="en-US"/>
        </w:rPr>
        <w:t>физически</w:t>
      </w:r>
      <w:proofErr w:type="spellEnd"/>
      <w:r w:rsidRPr="00180C9B">
        <w:rPr>
          <w:lang w:val="en-US"/>
        </w:rPr>
        <w:t xml:space="preserve"> и </w:t>
      </w:r>
      <w:proofErr w:type="spellStart"/>
      <w:r w:rsidRPr="00180C9B">
        <w:rPr>
          <w:lang w:val="en-US"/>
        </w:rPr>
        <w:t>юридическ</w:t>
      </w:r>
      <w:proofErr w:type="spellEnd"/>
      <w:r w:rsidRPr="00180C9B">
        <w:t>и</w:t>
      </w:r>
      <w:r w:rsidRPr="00180C9B">
        <w:rPr>
          <w:lang w:val="en-US"/>
        </w:rPr>
        <w:t xml:space="preserve"> </w:t>
      </w:r>
      <w:proofErr w:type="spellStart"/>
      <w:r w:rsidRPr="00180C9B">
        <w:rPr>
          <w:lang w:val="en-US"/>
        </w:rPr>
        <w:t>лица</w:t>
      </w:r>
      <w:proofErr w:type="spellEnd"/>
      <w:r w:rsidRPr="00180C9B">
        <w:rPr>
          <w:lang w:val="en-US"/>
        </w:rPr>
        <w:t xml:space="preserve"> </w:t>
      </w:r>
      <w:proofErr w:type="spellStart"/>
      <w:r w:rsidRPr="00180C9B">
        <w:rPr>
          <w:lang w:val="en-US"/>
        </w:rPr>
        <w:t>представят</w:t>
      </w:r>
      <w:proofErr w:type="spellEnd"/>
      <w:r w:rsidRPr="00180C9B">
        <w:rPr>
          <w:lang w:val="en-US"/>
        </w:rPr>
        <w:t xml:space="preserve"> </w:t>
      </w:r>
      <w:r w:rsidRPr="00180C9B">
        <w:t>идентифицираща информация в съответствие със законодателството на държавата, в която кандидатът или участникът е установено, съгласно разпоредбата на чл.</w:t>
      </w:r>
      <w:proofErr w:type="gramEnd"/>
      <w:r w:rsidRPr="00180C9B">
        <w:t xml:space="preserve"> 56, ал.1, т. 1, б. “а” от Закона за обществените поръчки (ЗОП).</w:t>
      </w:r>
    </w:p>
    <w:p w14:paraId="01BB4064" w14:textId="77777777" w:rsidR="00180C9B" w:rsidRPr="00180C9B" w:rsidRDefault="00180C9B" w:rsidP="00180C9B">
      <w:pPr>
        <w:jc w:val="both"/>
      </w:pPr>
    </w:p>
    <w:p w14:paraId="07A1F49A" w14:textId="77777777" w:rsidR="00180C9B" w:rsidRPr="00180C9B" w:rsidRDefault="00180C9B" w:rsidP="00180C9B">
      <w:pPr>
        <w:numPr>
          <w:ilvl w:val="0"/>
          <w:numId w:val="15"/>
        </w:numPr>
        <w:jc w:val="both"/>
        <w:rPr>
          <w:b/>
          <w:lang w:val="en-US"/>
        </w:rPr>
      </w:pPr>
      <w:r w:rsidRPr="00180C9B">
        <w:rPr>
          <w:b/>
        </w:rPr>
        <w:t>Въпрос:</w:t>
      </w:r>
    </w:p>
    <w:p w14:paraId="6B317B3B" w14:textId="77777777" w:rsidR="00180C9B" w:rsidRPr="00180C9B" w:rsidRDefault="00180C9B" w:rsidP="00180C9B">
      <w:pPr>
        <w:jc w:val="both"/>
        <w:rPr>
          <w:lang w:val="en-US"/>
        </w:rPr>
      </w:pPr>
      <w:r w:rsidRPr="00180C9B">
        <w:t xml:space="preserve">В Документацията за участие в раздел </w:t>
      </w:r>
      <w:r w:rsidRPr="00180C9B">
        <w:rPr>
          <w:b/>
          <w:bCs/>
        </w:rPr>
        <w:t xml:space="preserve">IV. </w:t>
      </w:r>
      <w:r w:rsidRPr="00180C9B">
        <w:t xml:space="preserve">УСЛОВИЯ ЗА УЧАСТИЕ В ПРОЦЕДУРАТА, точка 10.2. е записано следното: </w:t>
      </w:r>
      <w:r w:rsidRPr="00180C9B">
        <w:rPr>
          <w:b/>
          <w:bCs/>
        </w:rPr>
        <w:t xml:space="preserve">Участникът </w:t>
      </w:r>
      <w:r w:rsidRPr="00180C9B">
        <w:t xml:space="preserve">в </w:t>
      </w:r>
      <w:r w:rsidRPr="00180C9B">
        <w:rPr>
          <w:b/>
          <w:bCs/>
        </w:rPr>
        <w:t xml:space="preserve">процедурата трябва да притежава валиден към датата на подаване на офертата сертификат </w:t>
      </w:r>
      <w:r w:rsidRPr="00180C9B">
        <w:rPr>
          <w:b/>
          <w:bCs/>
          <w:lang w:val="en-US"/>
        </w:rPr>
        <w:t xml:space="preserve">ISO </w:t>
      </w:r>
      <w:r w:rsidRPr="00180C9B">
        <w:rPr>
          <w:b/>
          <w:bCs/>
        </w:rPr>
        <w:t xml:space="preserve">9001:2008 (или еквивалентен) в областта на организиране и провеждане на обучения. Възложителят приема на основание </w:t>
      </w:r>
      <w:r w:rsidRPr="00180C9B">
        <w:t xml:space="preserve">чл. </w:t>
      </w:r>
      <w:r w:rsidRPr="00180C9B">
        <w:rPr>
          <w:b/>
          <w:bCs/>
        </w:rPr>
        <w:t xml:space="preserve">53, ал. 4 ЗОП и </w:t>
      </w:r>
      <w:r w:rsidRPr="00180C9B">
        <w:t xml:space="preserve">други </w:t>
      </w:r>
      <w:r w:rsidRPr="00180C9B">
        <w:rPr>
          <w:b/>
          <w:bCs/>
        </w:rPr>
        <w:t xml:space="preserve">доказателства за еквивалентни мерки за осигуряване на качеството. </w:t>
      </w:r>
      <w:r w:rsidRPr="00180C9B">
        <w:t xml:space="preserve">Моля да дадете разяснения, как </w:t>
      </w:r>
      <w:r w:rsidRPr="00180C9B">
        <w:rPr>
          <w:b/>
          <w:bCs/>
        </w:rPr>
        <w:t xml:space="preserve">се </w:t>
      </w:r>
      <w:r w:rsidRPr="00180C9B">
        <w:t>прилага това изискване, когато участник в процедурата е обединение?</w:t>
      </w:r>
    </w:p>
    <w:p w14:paraId="64517B9C" w14:textId="77777777" w:rsidR="00180C9B" w:rsidRPr="00180C9B" w:rsidRDefault="00180C9B" w:rsidP="00180C9B">
      <w:pPr>
        <w:jc w:val="both"/>
      </w:pPr>
    </w:p>
    <w:p w14:paraId="2500040A" w14:textId="77777777" w:rsidR="00180C9B" w:rsidRPr="00180C9B" w:rsidRDefault="00180C9B" w:rsidP="00180C9B">
      <w:pPr>
        <w:jc w:val="both"/>
        <w:rPr>
          <w:lang w:val="en-US"/>
        </w:rPr>
      </w:pPr>
    </w:p>
    <w:p w14:paraId="0CA7AA7C" w14:textId="77777777" w:rsidR="00180C9B" w:rsidRPr="00180C9B" w:rsidRDefault="00180C9B" w:rsidP="00180C9B">
      <w:pPr>
        <w:jc w:val="both"/>
        <w:rPr>
          <w:b/>
        </w:rPr>
      </w:pPr>
      <w:r w:rsidRPr="00180C9B">
        <w:t>Отговор</w:t>
      </w:r>
    </w:p>
    <w:p w14:paraId="17440907" w14:textId="77777777" w:rsidR="00180C9B" w:rsidRPr="00180C9B" w:rsidRDefault="00180C9B" w:rsidP="00180C9B">
      <w:pPr>
        <w:jc w:val="both"/>
      </w:pPr>
      <w:r w:rsidRPr="00180C9B">
        <w:t xml:space="preserve">Доказателствата за изпълнение на изискването </w:t>
      </w:r>
      <w:r w:rsidRPr="00180C9B">
        <w:rPr>
          <w:i/>
        </w:rPr>
        <w:t>“</w:t>
      </w:r>
      <w:r w:rsidRPr="00180C9B">
        <w:rPr>
          <w:bCs/>
          <w:i/>
        </w:rPr>
        <w:t xml:space="preserve">Участникът </w:t>
      </w:r>
      <w:r w:rsidRPr="00180C9B">
        <w:rPr>
          <w:i/>
        </w:rPr>
        <w:t xml:space="preserve">в </w:t>
      </w:r>
      <w:r w:rsidRPr="00180C9B">
        <w:rPr>
          <w:bCs/>
          <w:i/>
        </w:rPr>
        <w:t xml:space="preserve">процедурата трябва да притежава валиден към датата на подаване на офертата </w:t>
      </w:r>
      <w:r w:rsidRPr="00180C9B">
        <w:rPr>
          <w:bCs/>
          <w:i/>
        </w:rPr>
        <w:lastRenderedPageBreak/>
        <w:t xml:space="preserve">сертификат </w:t>
      </w:r>
      <w:r w:rsidRPr="00180C9B">
        <w:rPr>
          <w:bCs/>
          <w:i/>
          <w:lang w:val="en-US"/>
        </w:rPr>
        <w:t xml:space="preserve">ISO </w:t>
      </w:r>
      <w:r w:rsidRPr="00180C9B">
        <w:rPr>
          <w:bCs/>
          <w:i/>
        </w:rPr>
        <w:t>9001:2008 (</w:t>
      </w:r>
      <w:r w:rsidRPr="00180C9B">
        <w:rPr>
          <w:b/>
          <w:bCs/>
          <w:i/>
        </w:rPr>
        <w:t xml:space="preserve">или </w:t>
      </w:r>
      <w:r w:rsidRPr="00180C9B">
        <w:rPr>
          <w:bCs/>
          <w:i/>
        </w:rPr>
        <w:t xml:space="preserve">еквивалентен) в областта на организиране и провеждане на обучения. Възложителят приема на основание </w:t>
      </w:r>
      <w:r w:rsidRPr="00180C9B">
        <w:rPr>
          <w:i/>
        </w:rPr>
        <w:t xml:space="preserve">чл. </w:t>
      </w:r>
      <w:r w:rsidRPr="00180C9B">
        <w:rPr>
          <w:bCs/>
          <w:i/>
        </w:rPr>
        <w:t xml:space="preserve">53, ал. 4 ЗОП и </w:t>
      </w:r>
      <w:r w:rsidRPr="00180C9B">
        <w:rPr>
          <w:i/>
        </w:rPr>
        <w:t xml:space="preserve">други </w:t>
      </w:r>
      <w:r w:rsidRPr="00180C9B">
        <w:rPr>
          <w:bCs/>
          <w:i/>
        </w:rPr>
        <w:t>доказателства за еквивалентни мерки за осигуряване на качеството”</w:t>
      </w:r>
      <w:r w:rsidRPr="00180C9B">
        <w:t xml:space="preserve"> се представят само за участниците, чрез които обединението доказва съответствието си с този критерий за подбор, съгласно разпоредбата на чл. 56, ал.3, т. 2 от ЗОП.</w:t>
      </w:r>
    </w:p>
    <w:p w14:paraId="281B0AF1" w14:textId="77777777" w:rsidR="00180C9B" w:rsidRPr="00180C9B" w:rsidRDefault="00180C9B" w:rsidP="00180C9B">
      <w:pPr>
        <w:jc w:val="both"/>
      </w:pPr>
    </w:p>
    <w:p w14:paraId="708EED6A" w14:textId="3636F112" w:rsidR="00924D04" w:rsidRPr="0098483C" w:rsidRDefault="00924D04" w:rsidP="00B553D5">
      <w:pPr>
        <w:jc w:val="both"/>
      </w:pPr>
    </w:p>
    <w:p w14:paraId="54B8AAE3" w14:textId="77777777" w:rsidR="0098483C" w:rsidRDefault="0098483C" w:rsidP="00B553D5">
      <w:pPr>
        <w:jc w:val="both"/>
        <w:rPr>
          <w:b/>
        </w:rPr>
      </w:pPr>
    </w:p>
    <w:p w14:paraId="5BDD2EAD" w14:textId="77777777" w:rsidR="0098483C" w:rsidRDefault="0098483C" w:rsidP="00B553D5">
      <w:pPr>
        <w:jc w:val="both"/>
        <w:rPr>
          <w:b/>
        </w:rPr>
      </w:pPr>
    </w:p>
    <w:p w14:paraId="0435F6D5" w14:textId="77777777" w:rsidR="0098483C" w:rsidRPr="009A1599" w:rsidRDefault="0098483C" w:rsidP="00B553D5">
      <w:pPr>
        <w:jc w:val="both"/>
        <w:rPr>
          <w:b/>
        </w:rPr>
      </w:pPr>
    </w:p>
    <w:bookmarkEnd w:id="0"/>
    <w:bookmarkEnd w:id="1"/>
    <w:p w14:paraId="0033EEE2" w14:textId="7B7D2983" w:rsidR="00EC5864" w:rsidRPr="00440D29" w:rsidRDefault="00440D29" w:rsidP="00440D29">
      <w:pPr>
        <w:ind w:left="1440"/>
        <w:rPr>
          <w:b/>
        </w:rPr>
      </w:pPr>
      <w:r w:rsidRPr="00440D29">
        <w:rPr>
          <w:b/>
        </w:rPr>
        <w:t xml:space="preserve">ИЗПЪЛНИТЕЛЕН ДИРЕКТОР НА </w:t>
      </w:r>
    </w:p>
    <w:p w14:paraId="5FAC992C" w14:textId="788D8802" w:rsidR="00440D29" w:rsidRPr="00845A6A" w:rsidRDefault="00440D29" w:rsidP="00440D29">
      <w:pPr>
        <w:ind w:left="1440"/>
        <w:rPr>
          <w:b/>
          <w:lang w:val="en-US"/>
        </w:rPr>
      </w:pPr>
      <w:r w:rsidRPr="00440D29">
        <w:rPr>
          <w:b/>
        </w:rPr>
        <w:t>ИНСТ</w:t>
      </w:r>
      <w:r w:rsidR="00845A6A">
        <w:rPr>
          <w:b/>
        </w:rPr>
        <w:t>ИТУТА ПО ПУБЛИЧНА АДМИНИСТРАЦИЯ</w:t>
      </w:r>
      <w:bookmarkStart w:id="2" w:name="_GoBack"/>
      <w:bookmarkEnd w:id="2"/>
    </w:p>
    <w:p w14:paraId="0BAE8273" w14:textId="77777777" w:rsidR="00440D29" w:rsidRPr="00440D29" w:rsidRDefault="00440D29" w:rsidP="00440D29">
      <w:pPr>
        <w:ind w:left="1440"/>
        <w:rPr>
          <w:b/>
        </w:rPr>
      </w:pPr>
    </w:p>
    <w:p w14:paraId="67E42378" w14:textId="77777777" w:rsidR="00440D29" w:rsidRPr="00440D29" w:rsidRDefault="00440D29" w:rsidP="00440D29">
      <w:pPr>
        <w:ind w:left="1440"/>
        <w:rPr>
          <w:b/>
        </w:rPr>
      </w:pPr>
    </w:p>
    <w:p w14:paraId="0CE173AD" w14:textId="0B80AFFC" w:rsidR="00440D29" w:rsidRDefault="003D408A" w:rsidP="00440D29">
      <w:pPr>
        <w:ind w:left="5760"/>
        <w:rPr>
          <w:b/>
        </w:rPr>
      </w:pPr>
      <w:r w:rsidRPr="003D408A">
        <w:rPr>
          <w:b/>
        </w:rPr>
        <w:t xml:space="preserve">                                                     /п./</w:t>
      </w:r>
    </w:p>
    <w:p w14:paraId="3631B3B2" w14:textId="2BC78C3B" w:rsidR="00440D29" w:rsidRPr="00440D29" w:rsidRDefault="00440D29" w:rsidP="00440D29">
      <w:pPr>
        <w:ind w:left="5760"/>
        <w:rPr>
          <w:b/>
        </w:rPr>
      </w:pPr>
      <w:r w:rsidRPr="00440D29">
        <w:rPr>
          <w:b/>
        </w:rPr>
        <w:t>Доц. Георги Манлиев</w:t>
      </w:r>
    </w:p>
    <w:sectPr w:rsidR="00440D29" w:rsidRPr="00440D29" w:rsidSect="00EA27C2">
      <w:headerReference w:type="even" r:id="rId9"/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785D9" w14:textId="77777777" w:rsidR="006F4673" w:rsidRDefault="006F4673" w:rsidP="00976752">
      <w:r>
        <w:separator/>
      </w:r>
    </w:p>
  </w:endnote>
  <w:endnote w:type="continuationSeparator" w:id="0">
    <w:p w14:paraId="3FB54954" w14:textId="77777777" w:rsidR="006F4673" w:rsidRDefault="006F4673" w:rsidP="0097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8513B" w14:textId="77777777" w:rsidR="00976752" w:rsidRPr="00976752" w:rsidRDefault="00976752" w:rsidP="00976752">
    <w:pPr>
      <w:pStyle w:val="Footer"/>
      <w:spacing w:after="0" w:line="240" w:lineRule="auto"/>
      <w:jc w:val="center"/>
      <w:rPr>
        <w:rFonts w:ascii="Times New Roman" w:hAnsi="Times New Roman"/>
      </w:rPr>
    </w:pPr>
    <w:r w:rsidRPr="00F76CDC">
      <w:rPr>
        <w:rFonts w:ascii="Times New Roman" w:hAnsi="Times New Roman"/>
        <w:i/>
        <w:sz w:val="20"/>
        <w:szCs w:val="20"/>
      </w:rPr>
      <w:t xml:space="preserve">Този документ е създаден в рамките на проект „Изграждане на капацитет на ИПА за изследвания, обучение и приложение на иновативни европейски практики в доброто управление”, в изпълнение на Договор № </w:t>
    </w:r>
    <w:r>
      <w:rPr>
        <w:rFonts w:ascii="Times New Roman" w:hAnsi="Times New Roman"/>
        <w:i/>
        <w:sz w:val="20"/>
        <w:szCs w:val="20"/>
        <w:lang w:val="en-US"/>
      </w:rPr>
      <w:t>C</w:t>
    </w:r>
    <w:r w:rsidRPr="00F76CDC">
      <w:rPr>
        <w:rFonts w:ascii="Times New Roman" w:hAnsi="Times New Roman"/>
        <w:i/>
        <w:sz w:val="20"/>
        <w:szCs w:val="20"/>
      </w:rPr>
      <w:t>13-22-1/16.04.2014, финансиран от Оперативна програма „Административен капацитет”,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E3174" w14:textId="77777777" w:rsidR="006F4673" w:rsidRDefault="006F4673" w:rsidP="00976752">
      <w:r>
        <w:separator/>
      </w:r>
    </w:p>
  </w:footnote>
  <w:footnote w:type="continuationSeparator" w:id="0">
    <w:p w14:paraId="0E6E245F" w14:textId="77777777" w:rsidR="006F4673" w:rsidRDefault="006F4673" w:rsidP="0097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17C3A" w14:textId="77777777" w:rsidR="00976752" w:rsidRDefault="00845A6A">
    <w:pPr>
      <w:pStyle w:val="Header"/>
    </w:pPr>
    <w:sdt>
      <w:sdtPr>
        <w:id w:val="171999623"/>
        <w:placeholder>
          <w:docPart w:val="A26055E3DD5C7E4486659C822AD70BF4"/>
        </w:placeholder>
        <w:temporary/>
        <w:showingPlcHdr/>
      </w:sdtPr>
      <w:sdtEndPr/>
      <w:sdtContent>
        <w:r w:rsidR="00976752">
          <w:t>[Type text]</w:t>
        </w:r>
      </w:sdtContent>
    </w:sdt>
    <w:r w:rsidR="00976752">
      <w:ptab w:relativeTo="margin" w:alignment="center" w:leader="none"/>
    </w:r>
    <w:sdt>
      <w:sdtPr>
        <w:id w:val="171999624"/>
        <w:placeholder>
          <w:docPart w:val="76507DF4B4F2D24D87B462E91467FEDE"/>
        </w:placeholder>
        <w:temporary/>
        <w:showingPlcHdr/>
      </w:sdtPr>
      <w:sdtEndPr/>
      <w:sdtContent>
        <w:r w:rsidR="00976752">
          <w:t>[Type text]</w:t>
        </w:r>
      </w:sdtContent>
    </w:sdt>
    <w:r w:rsidR="00976752">
      <w:ptab w:relativeTo="margin" w:alignment="right" w:leader="none"/>
    </w:r>
    <w:sdt>
      <w:sdtPr>
        <w:id w:val="171999625"/>
        <w:placeholder>
          <w:docPart w:val="14E12E960B04754AB5D04138CA93F496"/>
        </w:placeholder>
        <w:temporary/>
        <w:showingPlcHdr/>
      </w:sdtPr>
      <w:sdtEndPr/>
      <w:sdtContent>
        <w:r w:rsidR="00976752">
          <w:t>[Type text]</w:t>
        </w:r>
      </w:sdtContent>
    </w:sdt>
  </w:p>
  <w:p w14:paraId="3E47B93A" w14:textId="77777777" w:rsidR="00976752" w:rsidRDefault="009767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609D" w14:textId="77777777" w:rsidR="00976752" w:rsidRDefault="00976752" w:rsidP="00976752">
    <w:pPr>
      <w:pStyle w:val="Header"/>
      <w:jc w:val="center"/>
    </w:pPr>
    <w:r>
      <w:rPr>
        <w:noProof/>
        <w:lang w:val="en-US"/>
      </w:rPr>
      <w:drawing>
        <wp:inline distT="0" distB="0" distL="0" distR="0" wp14:anchorId="0FA9115E" wp14:editId="640BF3DA">
          <wp:extent cx="5824855" cy="838200"/>
          <wp:effectExtent l="0" t="0" r="0" b="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485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1CE9" w14:textId="77777777" w:rsidR="00976752" w:rsidRDefault="009767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97F1F"/>
    <w:multiLevelType w:val="hybridMultilevel"/>
    <w:tmpl w:val="719CE9AC"/>
    <w:lvl w:ilvl="0" w:tplc="0CD0D380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>
    <w:nsid w:val="0CAA1326"/>
    <w:multiLevelType w:val="hybridMultilevel"/>
    <w:tmpl w:val="81D09648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2661DB"/>
    <w:multiLevelType w:val="hybridMultilevel"/>
    <w:tmpl w:val="A3D6B598"/>
    <w:lvl w:ilvl="0" w:tplc="34C24AD8">
      <w:start w:val="1"/>
      <w:numFmt w:val="decimal"/>
      <w:lvlText w:val="%1."/>
      <w:lvlJc w:val="left"/>
      <w:pPr>
        <w:ind w:left="91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7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3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  <w:rPr>
        <w:rFonts w:cs="Times New Roman"/>
      </w:rPr>
    </w:lvl>
  </w:abstractNum>
  <w:abstractNum w:abstractNumId="3">
    <w:nsid w:val="14182053"/>
    <w:multiLevelType w:val="hybridMultilevel"/>
    <w:tmpl w:val="976EE2BA"/>
    <w:lvl w:ilvl="0" w:tplc="2FCAE874">
      <w:start w:val="1"/>
      <w:numFmt w:val="decimal"/>
      <w:pStyle w:val="1"/>
      <w:lvlText w:val="Чл.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22888"/>
    <w:multiLevelType w:val="hybridMultilevel"/>
    <w:tmpl w:val="63F8A954"/>
    <w:lvl w:ilvl="0" w:tplc="6026EA2E">
      <w:start w:val="1"/>
      <w:numFmt w:val="decimal"/>
      <w:lvlText w:val="%1."/>
      <w:lvlJc w:val="left"/>
      <w:pPr>
        <w:ind w:left="1688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319287E"/>
    <w:multiLevelType w:val="hybridMultilevel"/>
    <w:tmpl w:val="A0C2D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83C39"/>
    <w:multiLevelType w:val="hybridMultilevel"/>
    <w:tmpl w:val="871A8E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9794F0E"/>
    <w:multiLevelType w:val="hybridMultilevel"/>
    <w:tmpl w:val="04EC20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30EF8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27BE4"/>
    <w:multiLevelType w:val="hybridMultilevel"/>
    <w:tmpl w:val="3F6226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9">
    <w:nsid w:val="46F318C8"/>
    <w:multiLevelType w:val="hybridMultilevel"/>
    <w:tmpl w:val="CD222C0C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0">
    <w:nsid w:val="4EE14650"/>
    <w:multiLevelType w:val="hybridMultilevel"/>
    <w:tmpl w:val="414C7CB0"/>
    <w:lvl w:ilvl="0" w:tplc="B1F46A74">
      <w:start w:val="1"/>
      <w:numFmt w:val="decimal"/>
      <w:lvlText w:val="%1."/>
      <w:lvlJc w:val="left"/>
      <w:pPr>
        <w:ind w:left="93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5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3" w:hanging="180"/>
      </w:pPr>
      <w:rPr>
        <w:rFonts w:cs="Times New Roman"/>
      </w:rPr>
    </w:lvl>
  </w:abstractNum>
  <w:abstractNum w:abstractNumId="11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D2802C5"/>
    <w:multiLevelType w:val="hybridMultilevel"/>
    <w:tmpl w:val="E1B47582"/>
    <w:lvl w:ilvl="0" w:tplc="400C7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50E56"/>
    <w:multiLevelType w:val="hybridMultilevel"/>
    <w:tmpl w:val="8B9A0526"/>
    <w:lvl w:ilvl="0" w:tplc="FCA8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6D"/>
    <w:rsid w:val="000164B1"/>
    <w:rsid w:val="00074C1F"/>
    <w:rsid w:val="00136FB6"/>
    <w:rsid w:val="00156B9C"/>
    <w:rsid w:val="00180C9B"/>
    <w:rsid w:val="001D4349"/>
    <w:rsid w:val="00244EEC"/>
    <w:rsid w:val="0026613F"/>
    <w:rsid w:val="0027157E"/>
    <w:rsid w:val="00322F13"/>
    <w:rsid w:val="00342C16"/>
    <w:rsid w:val="0037634B"/>
    <w:rsid w:val="003D408A"/>
    <w:rsid w:val="00440D29"/>
    <w:rsid w:val="006740E6"/>
    <w:rsid w:val="00677140"/>
    <w:rsid w:val="006B0F9F"/>
    <w:rsid w:val="006C6721"/>
    <w:rsid w:val="006F4673"/>
    <w:rsid w:val="007B3EF9"/>
    <w:rsid w:val="007C1160"/>
    <w:rsid w:val="00845A6A"/>
    <w:rsid w:val="008C0FA0"/>
    <w:rsid w:val="008D4947"/>
    <w:rsid w:val="00924D04"/>
    <w:rsid w:val="00952C10"/>
    <w:rsid w:val="00976752"/>
    <w:rsid w:val="00980F59"/>
    <w:rsid w:val="0098483C"/>
    <w:rsid w:val="009A1599"/>
    <w:rsid w:val="009D70A2"/>
    <w:rsid w:val="009F6F4B"/>
    <w:rsid w:val="00A27943"/>
    <w:rsid w:val="00A41965"/>
    <w:rsid w:val="00A43083"/>
    <w:rsid w:val="00A92447"/>
    <w:rsid w:val="00AF13C4"/>
    <w:rsid w:val="00AF45F2"/>
    <w:rsid w:val="00B473F3"/>
    <w:rsid w:val="00B553D5"/>
    <w:rsid w:val="00BD2269"/>
    <w:rsid w:val="00C45774"/>
    <w:rsid w:val="00C61D37"/>
    <w:rsid w:val="00CF40A6"/>
    <w:rsid w:val="00D10897"/>
    <w:rsid w:val="00D54EC5"/>
    <w:rsid w:val="00DA342D"/>
    <w:rsid w:val="00DC41E6"/>
    <w:rsid w:val="00E3296D"/>
    <w:rsid w:val="00EA27C2"/>
    <w:rsid w:val="00EB7055"/>
    <w:rsid w:val="00EC5864"/>
    <w:rsid w:val="00EE5A1D"/>
    <w:rsid w:val="00F17F59"/>
    <w:rsid w:val="00FA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800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7157E"/>
    <w:pPr>
      <w:ind w:left="720"/>
    </w:pPr>
    <w:rPr>
      <w:rFonts w:eastAsia="Calibri"/>
      <w:sz w:val="20"/>
      <w:szCs w:val="20"/>
      <w:lang w:val="en-AU" w:eastAsia="x-none"/>
    </w:rPr>
  </w:style>
  <w:style w:type="character" w:customStyle="1" w:styleId="ColorfulList-Accent1Char">
    <w:name w:val="Colorful List - Accent 1 Char"/>
    <w:link w:val="ColorfulList-Accent11"/>
    <w:uiPriority w:val="34"/>
    <w:rsid w:val="0027157E"/>
    <w:rPr>
      <w:rFonts w:ascii="Times New Roman" w:eastAsia="Calibri" w:hAnsi="Times New Roman" w:cs="Times New Roman"/>
      <w:sz w:val="20"/>
      <w:szCs w:val="20"/>
      <w:lang w:val="en-AU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6D"/>
    <w:rPr>
      <w:rFonts w:ascii="Times New Roman" w:eastAsia="Times New Roman" w:hAnsi="Times New Roman" w:cs="Times New Roman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E3296D"/>
    <w:pPr>
      <w:spacing w:before="240" w:after="60"/>
      <w:outlineLvl w:val="7"/>
    </w:pPr>
    <w:rPr>
      <w:i/>
      <w:i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E3296D"/>
    <w:rPr>
      <w:rFonts w:ascii="Times New Roman" w:eastAsia="Times New Roman" w:hAnsi="Times New Roman" w:cs="Times New Roman"/>
      <w:i/>
      <w:iCs/>
      <w:lang w:val="bg-BG" w:eastAsia="bg-BG"/>
    </w:rPr>
  </w:style>
  <w:style w:type="paragraph" w:customStyle="1" w:styleId="Default">
    <w:name w:val="Default"/>
    <w:rsid w:val="00E3296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bg-BG"/>
    </w:rPr>
  </w:style>
  <w:style w:type="paragraph" w:styleId="BodyText">
    <w:name w:val="Body Text"/>
    <w:basedOn w:val="Normal"/>
    <w:link w:val="BodyTextChar"/>
    <w:rsid w:val="00E3296D"/>
    <w:pPr>
      <w:spacing w:after="120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3296D"/>
    <w:pPr>
      <w:ind w:left="720"/>
      <w:contextualSpacing/>
    </w:pPr>
  </w:style>
  <w:style w:type="table" w:styleId="TableGrid">
    <w:name w:val="Table Grid"/>
    <w:basedOn w:val="TableNormal"/>
    <w:uiPriority w:val="59"/>
    <w:rsid w:val="00E32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29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296D"/>
    <w:rPr>
      <w:rFonts w:ascii="Times New Roman" w:eastAsia="Times New Roman" w:hAnsi="Times New Roman" w:cs="Times New Roman"/>
      <w:lang w:val="bg-BG"/>
    </w:rPr>
  </w:style>
  <w:style w:type="paragraph" w:customStyle="1" w:styleId="1">
    <w:name w:val="Член1"/>
    <w:basedOn w:val="BodyText"/>
    <w:uiPriority w:val="99"/>
    <w:rsid w:val="00E3296D"/>
    <w:pPr>
      <w:numPr>
        <w:numId w:val="4"/>
      </w:numPr>
      <w:spacing w:after="0"/>
      <w:jc w:val="both"/>
    </w:pPr>
  </w:style>
  <w:style w:type="paragraph" w:styleId="BodyText2">
    <w:name w:val="Body Text 2"/>
    <w:basedOn w:val="Normal"/>
    <w:link w:val="BodyText2Char"/>
    <w:uiPriority w:val="99"/>
    <w:rsid w:val="00E3296D"/>
    <w:pPr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3296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7F59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17F59"/>
    <w:rPr>
      <w:rFonts w:ascii="Calibri" w:eastAsia="Calibri" w:hAnsi="Calibri" w:cs="Times New Roman"/>
      <w:sz w:val="22"/>
      <w:szCs w:val="22"/>
      <w:lang w:val="bg-BG"/>
    </w:rPr>
  </w:style>
  <w:style w:type="paragraph" w:customStyle="1" w:styleId="a">
    <w:name w:val="Основен текст"/>
    <w:basedOn w:val="Normal"/>
    <w:rsid w:val="00F17F59"/>
    <w:pPr>
      <w:widowControl w:val="0"/>
      <w:shd w:val="clear" w:color="auto" w:fill="FFFFFF"/>
      <w:spacing w:line="413" w:lineRule="exact"/>
      <w:ind w:hanging="780"/>
    </w:pPr>
    <w:rPr>
      <w:color w:val="000000"/>
      <w:sz w:val="23"/>
      <w:szCs w:val="23"/>
      <w:lang w:eastAsia="zh-CN"/>
    </w:rPr>
  </w:style>
  <w:style w:type="character" w:customStyle="1" w:styleId="Bodytext0">
    <w:name w:val="Body text_"/>
    <w:link w:val="BodyText5"/>
    <w:locked/>
    <w:rsid w:val="00976752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76752"/>
    <w:pPr>
      <w:shd w:val="clear" w:color="auto" w:fill="FFFFFF"/>
      <w:spacing w:line="240" w:lineRule="atLeast"/>
    </w:pPr>
    <w:rPr>
      <w:rFonts w:asciiTheme="minorHAnsi" w:eastAsiaTheme="minorEastAsia" w:hAnsiTheme="minorHAnsi" w:cstheme="minorBidi"/>
      <w:sz w:val="23"/>
      <w:szCs w:val="23"/>
      <w:lang w:val="en-US"/>
    </w:rPr>
  </w:style>
  <w:style w:type="paragraph" w:styleId="Header">
    <w:name w:val="header"/>
    <w:basedOn w:val="Normal"/>
    <w:link w:val="HeaderChar"/>
    <w:unhideWhenUsed/>
    <w:rsid w:val="0097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6752"/>
    <w:rPr>
      <w:rFonts w:ascii="Times New Roman" w:eastAsia="Times New Roman" w:hAnsi="Times New Roman" w:cs="Times New Roman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52"/>
    <w:rPr>
      <w:rFonts w:ascii="Lucida Grande" w:eastAsia="Times New Roman" w:hAnsi="Lucida Grande" w:cs="Lucida Grande"/>
      <w:sz w:val="18"/>
      <w:szCs w:val="18"/>
      <w:lang w:val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C45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7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74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9A1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/>
    </w:rPr>
  </w:style>
  <w:style w:type="character" w:styleId="Hyperlink">
    <w:name w:val="Hyperlink"/>
    <w:basedOn w:val="DefaultParagraphFont"/>
    <w:uiPriority w:val="99"/>
    <w:unhideWhenUsed/>
    <w:rsid w:val="009A1599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F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C0FA0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27157E"/>
    <w:pPr>
      <w:ind w:left="720"/>
    </w:pPr>
    <w:rPr>
      <w:rFonts w:eastAsia="Calibri"/>
      <w:sz w:val="20"/>
      <w:szCs w:val="20"/>
      <w:lang w:val="en-AU" w:eastAsia="x-none"/>
    </w:rPr>
  </w:style>
  <w:style w:type="character" w:customStyle="1" w:styleId="ColorfulList-Accent1Char">
    <w:name w:val="Colorful List - Accent 1 Char"/>
    <w:link w:val="ColorfulList-Accent11"/>
    <w:uiPriority w:val="34"/>
    <w:rsid w:val="0027157E"/>
    <w:rPr>
      <w:rFonts w:ascii="Times New Roman" w:eastAsia="Calibri" w:hAnsi="Times New Roman" w:cs="Times New Roman"/>
      <w:sz w:val="20"/>
      <w:szCs w:val="20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3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6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548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7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5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4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6055E3DD5C7E4486659C822AD7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F216-5415-5A4F-88CD-3BAF988F3DAE}"/>
      </w:docPartPr>
      <w:docPartBody>
        <w:p w:rsidR="002E20BA" w:rsidRDefault="002E20BA" w:rsidP="002E20BA">
          <w:pPr>
            <w:pStyle w:val="A26055E3DD5C7E4486659C822AD70BF4"/>
          </w:pPr>
          <w:r>
            <w:t>[Type text]</w:t>
          </w:r>
        </w:p>
      </w:docPartBody>
    </w:docPart>
    <w:docPart>
      <w:docPartPr>
        <w:name w:val="76507DF4B4F2D24D87B462E91467F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A301-B2C7-2C48-BB96-C5926A44453B}"/>
      </w:docPartPr>
      <w:docPartBody>
        <w:p w:rsidR="002E20BA" w:rsidRDefault="002E20BA" w:rsidP="002E20BA">
          <w:pPr>
            <w:pStyle w:val="76507DF4B4F2D24D87B462E91467FEDE"/>
          </w:pPr>
          <w:r>
            <w:t>[Type text]</w:t>
          </w:r>
        </w:p>
      </w:docPartBody>
    </w:docPart>
    <w:docPart>
      <w:docPartPr>
        <w:name w:val="14E12E960B04754AB5D04138CA93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4DD2F-2297-474C-9479-CFA9793F6566}"/>
      </w:docPartPr>
      <w:docPartBody>
        <w:p w:rsidR="002E20BA" w:rsidRDefault="002E20BA" w:rsidP="002E20BA">
          <w:pPr>
            <w:pStyle w:val="14E12E960B04754AB5D04138CA93F49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BA"/>
    <w:rsid w:val="00220A32"/>
    <w:rsid w:val="002E20BA"/>
    <w:rsid w:val="003B6351"/>
    <w:rsid w:val="004D7B83"/>
    <w:rsid w:val="00670E64"/>
    <w:rsid w:val="0079171A"/>
    <w:rsid w:val="007E15F9"/>
    <w:rsid w:val="00825AD4"/>
    <w:rsid w:val="00B45227"/>
    <w:rsid w:val="00CA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055E3DD5C7E4486659C822AD70BF4">
    <w:name w:val="A26055E3DD5C7E4486659C822AD70BF4"/>
    <w:rsid w:val="002E20BA"/>
  </w:style>
  <w:style w:type="paragraph" w:customStyle="1" w:styleId="76507DF4B4F2D24D87B462E91467FEDE">
    <w:name w:val="76507DF4B4F2D24D87B462E91467FEDE"/>
    <w:rsid w:val="002E20BA"/>
  </w:style>
  <w:style w:type="paragraph" w:customStyle="1" w:styleId="14E12E960B04754AB5D04138CA93F496">
    <w:name w:val="14E12E960B04754AB5D04138CA93F496"/>
    <w:rsid w:val="002E20BA"/>
  </w:style>
  <w:style w:type="paragraph" w:customStyle="1" w:styleId="DFAA83E61C8F1D43A1FE7F7BE06A89B1">
    <w:name w:val="DFAA83E61C8F1D43A1FE7F7BE06A89B1"/>
    <w:rsid w:val="002E20BA"/>
  </w:style>
  <w:style w:type="paragraph" w:customStyle="1" w:styleId="B921092149DC9B49943CEEC0C60C03D2">
    <w:name w:val="B921092149DC9B49943CEEC0C60C03D2"/>
    <w:rsid w:val="002E20BA"/>
  </w:style>
  <w:style w:type="paragraph" w:customStyle="1" w:styleId="9F656BE96C2FE142A060DFA61730193E">
    <w:name w:val="9F656BE96C2FE142A060DFA61730193E"/>
    <w:rsid w:val="002E20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F33D27-776F-4A20-B64F-FA16A6D2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Nikolay Bizev</cp:lastModifiedBy>
  <cp:revision>4</cp:revision>
  <cp:lastPrinted>2014-08-14T16:44:00Z</cp:lastPrinted>
  <dcterms:created xsi:type="dcterms:W3CDTF">2014-08-15T13:28:00Z</dcterms:created>
  <dcterms:modified xsi:type="dcterms:W3CDTF">2014-08-15T13:43:00Z</dcterms:modified>
</cp:coreProperties>
</file>