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  <w:bookmarkStart w:id="0" w:name="_GoBack"/>
      <w:bookmarkEnd w:id="0"/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Default="009A1599" w:rsidP="009A1599">
      <w:pPr>
        <w:rPr>
          <w:b/>
          <w:lang w:val="en-US"/>
        </w:rPr>
      </w:pPr>
    </w:p>
    <w:p w14:paraId="2AE97D87" w14:textId="77777777" w:rsidR="00815FAF" w:rsidRPr="00815FAF" w:rsidRDefault="00815FAF" w:rsidP="009A1599">
      <w:pPr>
        <w:rPr>
          <w:b/>
          <w:lang w:val="en-US"/>
        </w:rPr>
      </w:pPr>
    </w:p>
    <w:p w14:paraId="3777FA42" w14:textId="77777777" w:rsidR="009A1599" w:rsidRPr="009A1599" w:rsidRDefault="009A1599" w:rsidP="009A1599"/>
    <w:p w14:paraId="10C89A4F" w14:textId="2DB9D3EF" w:rsidR="009A1599" w:rsidRPr="009A1599" w:rsidRDefault="009A1599" w:rsidP="00F02757">
      <w:pPr>
        <w:ind w:firstLine="284"/>
        <w:rPr>
          <w:b/>
        </w:rPr>
      </w:pP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2BC79982" w14:textId="77777777" w:rsidR="00815FAF" w:rsidRPr="00815FAF" w:rsidRDefault="00815FAF" w:rsidP="00815FAF">
      <w:pPr>
        <w:jc w:val="both"/>
        <w:rPr>
          <w:rFonts w:eastAsiaTheme="minorEastAsia"/>
          <w:b/>
          <w:lang w:val="en-US"/>
        </w:rPr>
      </w:pPr>
      <w:bookmarkStart w:id="1" w:name="_Toc289204939"/>
      <w:bookmarkStart w:id="2" w:name="_Toc289204929"/>
    </w:p>
    <w:p w14:paraId="2BB7083A" w14:textId="77777777" w:rsidR="00F02757" w:rsidRPr="00F02757" w:rsidRDefault="00F02757" w:rsidP="00F02757">
      <w:pPr>
        <w:ind w:firstLine="284"/>
        <w:jc w:val="both"/>
        <w:rPr>
          <w:rFonts w:eastAsiaTheme="minorEastAsia"/>
          <w:lang w:val="en-US"/>
        </w:rPr>
      </w:pPr>
      <w:r w:rsidRPr="00F02757">
        <w:rPr>
          <w:rFonts w:eastAsiaTheme="minorEastAsia"/>
        </w:rPr>
        <w:t xml:space="preserve">Във връзка с постъпили въпроси по документация за участие в процедура за възлагане на обществена поръчка с предмет: </w:t>
      </w:r>
      <w:r w:rsidRPr="00F02757">
        <w:rPr>
          <w:rFonts w:eastAsiaTheme="minorEastAsia" w:cstheme="minorBidi"/>
          <w:b/>
        </w:rPr>
        <w:t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качество”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F02757">
        <w:rPr>
          <w:rFonts w:eastAsiaTheme="minorEastAsia"/>
          <w:lang w:val="en-US"/>
        </w:rPr>
        <w:t xml:space="preserve">, </w:t>
      </w:r>
      <w:proofErr w:type="spellStart"/>
      <w:r w:rsidRPr="00F02757">
        <w:rPr>
          <w:rFonts w:eastAsiaTheme="minorEastAsia"/>
          <w:lang w:val="en-US"/>
        </w:rPr>
        <w:t>Ви</w:t>
      </w:r>
      <w:proofErr w:type="spellEnd"/>
      <w:r w:rsidRPr="00F02757">
        <w:rPr>
          <w:rFonts w:eastAsiaTheme="minorEastAsia"/>
          <w:lang w:val="en-US"/>
        </w:rPr>
        <w:t xml:space="preserve"> </w:t>
      </w:r>
      <w:proofErr w:type="spellStart"/>
      <w:r w:rsidRPr="00F02757">
        <w:rPr>
          <w:rFonts w:eastAsiaTheme="minorEastAsia"/>
          <w:lang w:val="en-US"/>
        </w:rPr>
        <w:t>даваме</w:t>
      </w:r>
      <w:proofErr w:type="spellEnd"/>
      <w:r w:rsidRPr="00F02757">
        <w:rPr>
          <w:rFonts w:eastAsiaTheme="minorEastAsia"/>
          <w:lang w:val="en-US"/>
        </w:rPr>
        <w:t xml:space="preserve"> </w:t>
      </w:r>
      <w:proofErr w:type="spellStart"/>
      <w:r w:rsidRPr="00F02757">
        <w:rPr>
          <w:rFonts w:eastAsiaTheme="minorEastAsia"/>
          <w:lang w:val="en-US"/>
        </w:rPr>
        <w:t>следните</w:t>
      </w:r>
      <w:proofErr w:type="spellEnd"/>
      <w:r w:rsidRPr="00F02757">
        <w:rPr>
          <w:rFonts w:eastAsiaTheme="minorEastAsia"/>
          <w:lang w:val="en-US"/>
        </w:rPr>
        <w:t xml:space="preserve"> </w:t>
      </w:r>
      <w:proofErr w:type="spellStart"/>
      <w:r w:rsidRPr="00F02757">
        <w:rPr>
          <w:rFonts w:eastAsiaTheme="minorEastAsia"/>
          <w:lang w:val="en-US"/>
        </w:rPr>
        <w:t>разяснения</w:t>
      </w:r>
      <w:proofErr w:type="spellEnd"/>
      <w:r w:rsidRPr="00F02757">
        <w:rPr>
          <w:rFonts w:eastAsiaTheme="minorEastAsia"/>
          <w:lang w:val="en-US"/>
        </w:rPr>
        <w:t>:</w:t>
      </w:r>
    </w:p>
    <w:p w14:paraId="27C3625A" w14:textId="77777777" w:rsidR="00F02757" w:rsidRPr="00F02757" w:rsidRDefault="00F02757" w:rsidP="00F02757">
      <w:pPr>
        <w:jc w:val="both"/>
        <w:rPr>
          <w:rFonts w:eastAsiaTheme="minorEastAsia"/>
          <w:b/>
        </w:rPr>
      </w:pPr>
    </w:p>
    <w:p w14:paraId="0DA0E2E7" w14:textId="77777777" w:rsidR="00F02757" w:rsidRPr="00F02757" w:rsidRDefault="00F02757" w:rsidP="00F02757">
      <w:pPr>
        <w:numPr>
          <w:ilvl w:val="0"/>
          <w:numId w:val="16"/>
        </w:numPr>
        <w:contextualSpacing/>
        <w:jc w:val="both"/>
        <w:rPr>
          <w:rFonts w:eastAsiaTheme="minorEastAsia"/>
          <w:b/>
        </w:rPr>
      </w:pPr>
      <w:r w:rsidRPr="00F02757">
        <w:rPr>
          <w:rFonts w:eastAsiaTheme="minorEastAsia"/>
          <w:b/>
        </w:rPr>
        <w:t>Въпрос:</w:t>
      </w:r>
    </w:p>
    <w:p w14:paraId="702D60FA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 xml:space="preserve">В компонент (Т3) “Качество на предложената организация за провеждане на обученията” от Методиката за оценка на офертите е посочено, че най-висока оценка са поставя, когато за “всички обучения са предложени зали и настаняване (където е приложимо) в хотели 4 звезди или повече. Разположени са в централната част на гр. София”. В техническата спецификация е посочено като изискване, всички обучение по Дейност 2 и Дейност 3, както и първото обучение по Дейност 1, да бъдат на територията на гр. София. За обучението по Дейност 5, както и за второто обучение по Дейност 1, изискването е да бъдат на територията на Република България, без да е конкретизирано къде. </w:t>
      </w:r>
    </w:p>
    <w:p w14:paraId="17EE4558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 xml:space="preserve">Значи ли това, че ако участникът предложи хотели на </w:t>
      </w:r>
      <w:proofErr w:type="spellStart"/>
      <w:r w:rsidRPr="00F02757">
        <w:rPr>
          <w:rFonts w:eastAsiaTheme="minorEastAsia"/>
        </w:rPr>
        <w:t>тероторията</w:t>
      </w:r>
      <w:proofErr w:type="spellEnd"/>
      <w:r w:rsidRPr="00F02757">
        <w:rPr>
          <w:rFonts w:eastAsiaTheme="minorEastAsia"/>
        </w:rPr>
        <w:t xml:space="preserve"> на България извън гр. София, за обученията по дейност 1 (второ обучение) и Дейност 5 ще получи по-малко точки?</w:t>
      </w:r>
    </w:p>
    <w:p w14:paraId="2AE6F173" w14:textId="77777777" w:rsidR="00F02757" w:rsidRPr="00F02757" w:rsidRDefault="00F02757" w:rsidP="00F02757">
      <w:pPr>
        <w:ind w:firstLine="360"/>
        <w:jc w:val="both"/>
        <w:rPr>
          <w:rFonts w:ascii="Calibri" w:eastAsiaTheme="minorEastAsia" w:hAnsi="Calibri" w:cs="Calibri"/>
          <w:sz w:val="30"/>
          <w:szCs w:val="30"/>
          <w:lang w:val="en-US"/>
        </w:rPr>
      </w:pPr>
    </w:p>
    <w:p w14:paraId="78C99041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  <w:b/>
        </w:rPr>
        <w:t>Отговор</w:t>
      </w:r>
      <w:r w:rsidRPr="00F02757">
        <w:rPr>
          <w:rFonts w:eastAsiaTheme="minorEastAsia"/>
        </w:rPr>
        <w:t>:</w:t>
      </w:r>
    </w:p>
    <w:p w14:paraId="67B018C1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>В Техническата спецификация е посочено кои обучения следва да бъдат организирани и проведени в гр. София. Останалите обучения могат да бъдат проведени на всяко място на територията на България.</w:t>
      </w:r>
    </w:p>
    <w:p w14:paraId="69B289CA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 xml:space="preserve">Необходимо е да се има предвид, че за обученията, за които е предвидено осигуряване на хотелско настаняване, разходите за същото ще бъдат признавани само за участници, които не работят в съответното населено място (например, при обученията в София няма да бъдат признавани разходи за лица, които работят на територията на гр. София). </w:t>
      </w:r>
    </w:p>
    <w:p w14:paraId="015CF6E2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>За обученията, които съгласно Техническата спецификация не е задължително да бъдат проведени в гр. София не се оценява тяхното местоположение, а се оценява само тяхната категорията (според броя звезди).</w:t>
      </w:r>
    </w:p>
    <w:p w14:paraId="6677F02D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</w:p>
    <w:p w14:paraId="2245D168" w14:textId="77777777" w:rsidR="00F02757" w:rsidRPr="00F02757" w:rsidRDefault="00F02757" w:rsidP="00F02757">
      <w:pPr>
        <w:ind w:firstLine="360"/>
        <w:jc w:val="both"/>
        <w:rPr>
          <w:rFonts w:eastAsiaTheme="minorEastAsia"/>
          <w:b/>
        </w:rPr>
      </w:pPr>
      <w:r w:rsidRPr="00F02757">
        <w:rPr>
          <w:rFonts w:eastAsiaTheme="minorEastAsia"/>
          <w:b/>
        </w:rPr>
        <w:lastRenderedPageBreak/>
        <w:t>2. Въпрос</w:t>
      </w:r>
    </w:p>
    <w:p w14:paraId="6B7F46AA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 xml:space="preserve">В компонент (Т3) “Качество на предложената организация за провеждане на обученията” от Методиката за оценка на офертите е посочено, че най-висока оценка са поставя, когато за “всички обучения са предложени зали и настаняване (където е приложимо) в хотели 4 звезди или повече. Разположени са в централната част на гр. София”. В техническата спецификация е посочено като изискване, първото обучение по Дейност 1 да бъде провеждано на групи от по 5 </w:t>
      </w:r>
      <w:proofErr w:type="spellStart"/>
      <w:r w:rsidRPr="00F02757">
        <w:rPr>
          <w:rFonts w:eastAsiaTheme="minorEastAsia"/>
        </w:rPr>
        <w:t>човeка</w:t>
      </w:r>
      <w:proofErr w:type="spellEnd"/>
      <w:r w:rsidRPr="00F02757">
        <w:rPr>
          <w:rFonts w:eastAsiaTheme="minorEastAsia"/>
        </w:rPr>
        <w:t xml:space="preserve">, а първото обучение по Дейност 3 – на групи от по 3 човека. </w:t>
      </w:r>
    </w:p>
    <w:p w14:paraId="0CC6D754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>Предвид бройката на групите от обучаеми  (по 3 и по 5 човека), допуска ли се залата за провеждане на обученията да не бъде в хотел?</w:t>
      </w:r>
    </w:p>
    <w:p w14:paraId="433F76D3" w14:textId="77777777" w:rsidR="00F02757" w:rsidRPr="00F02757" w:rsidRDefault="00F02757" w:rsidP="00F02757">
      <w:pPr>
        <w:ind w:firstLine="360"/>
        <w:jc w:val="both"/>
        <w:rPr>
          <w:rFonts w:eastAsiaTheme="minorEastAsia"/>
          <w:b/>
        </w:rPr>
      </w:pPr>
    </w:p>
    <w:p w14:paraId="74BE572A" w14:textId="77777777" w:rsidR="00F02757" w:rsidRPr="00F02757" w:rsidRDefault="00F02757" w:rsidP="00F02757">
      <w:pPr>
        <w:ind w:firstLine="360"/>
        <w:jc w:val="both"/>
        <w:rPr>
          <w:rFonts w:eastAsiaTheme="minorEastAsia"/>
          <w:b/>
        </w:rPr>
      </w:pPr>
      <w:r w:rsidRPr="00F02757">
        <w:rPr>
          <w:rFonts w:eastAsiaTheme="minorEastAsia"/>
          <w:b/>
        </w:rPr>
        <w:t>Отговор:</w:t>
      </w:r>
    </w:p>
    <w:p w14:paraId="4522D048" w14:textId="689DE8E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 xml:space="preserve">Случаите, в които се изисква провеждане на обучението в зала, разположена в хотел, са изрично посочени в Техническата спецификация. За останалите обучения, за които в Техническата спецификация не е поставено условие обученията да бъдат в зала, разположена в хотел, това изискване е неприложимо и </w:t>
      </w:r>
      <w:r w:rsidR="00FD49D8">
        <w:rPr>
          <w:rFonts w:eastAsiaTheme="minorEastAsia"/>
        </w:rPr>
        <w:t xml:space="preserve">за </w:t>
      </w:r>
      <w:r w:rsidRPr="00F02757">
        <w:rPr>
          <w:rFonts w:eastAsiaTheme="minorEastAsia"/>
        </w:rPr>
        <w:t xml:space="preserve">тях не е задължително осигуряване на зала за провеждане на обученията в хотел. </w:t>
      </w:r>
    </w:p>
    <w:p w14:paraId="639D34E4" w14:textId="77777777" w:rsidR="00F02757" w:rsidRPr="00F02757" w:rsidRDefault="00F02757" w:rsidP="00F02757">
      <w:pPr>
        <w:ind w:left="360"/>
        <w:jc w:val="both"/>
        <w:rPr>
          <w:rFonts w:eastAsiaTheme="minorEastAsia"/>
          <w:b/>
        </w:rPr>
      </w:pPr>
    </w:p>
    <w:p w14:paraId="21030DC2" w14:textId="77777777" w:rsidR="00F02757" w:rsidRPr="00F02757" w:rsidRDefault="00F02757" w:rsidP="00F02757">
      <w:pPr>
        <w:ind w:left="360"/>
        <w:jc w:val="both"/>
        <w:rPr>
          <w:rFonts w:eastAsiaTheme="minorEastAsia"/>
          <w:b/>
        </w:rPr>
      </w:pPr>
      <w:r w:rsidRPr="00F02757">
        <w:rPr>
          <w:rFonts w:eastAsiaTheme="minorEastAsia"/>
          <w:b/>
        </w:rPr>
        <w:t>3.Въпрос</w:t>
      </w:r>
    </w:p>
    <w:p w14:paraId="0D3399C8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>В Техническата спецификация за Дейност 3 е посочено, че “при селекция на добри европейски и български практики ще бъдат използвани и постигнатите резултати от дейност 1 от проект № Ц13-22-1/16.04.2014”. В образец № 4 Ценова оферта към дейност 3 е включена услуга с наименование “Селекция (в това число и проучване) на добри европейски практики и български практики и разработване на Наръчник със споделени добри практики.”</w:t>
      </w:r>
    </w:p>
    <w:p w14:paraId="0F9F3A04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  <w:r w:rsidRPr="00F02757">
        <w:rPr>
          <w:rFonts w:eastAsiaTheme="minorEastAsia"/>
        </w:rPr>
        <w:t>Какво се има предвид под “проучване на добри европейски и български практики” в рамките на настоящата обществена поръчка, предвид това, че дейност 1 по проект № С13-22-1/16.04.2014 не е заложена в спецификацията?</w:t>
      </w:r>
    </w:p>
    <w:p w14:paraId="6A81734F" w14:textId="77777777" w:rsidR="00F02757" w:rsidRPr="00F02757" w:rsidRDefault="00F02757" w:rsidP="00F02757">
      <w:pPr>
        <w:ind w:firstLine="360"/>
        <w:jc w:val="both"/>
        <w:rPr>
          <w:rFonts w:eastAsiaTheme="minorEastAsia"/>
        </w:rPr>
      </w:pPr>
    </w:p>
    <w:p w14:paraId="03317EF6" w14:textId="77777777" w:rsidR="00F02757" w:rsidRPr="00F02757" w:rsidRDefault="00F02757" w:rsidP="00F02757">
      <w:pPr>
        <w:ind w:firstLine="360"/>
        <w:jc w:val="both"/>
        <w:rPr>
          <w:rFonts w:eastAsiaTheme="minorEastAsia"/>
          <w:b/>
        </w:rPr>
      </w:pPr>
      <w:r w:rsidRPr="00F02757">
        <w:rPr>
          <w:rFonts w:eastAsiaTheme="minorEastAsia"/>
          <w:b/>
        </w:rPr>
        <w:t>Отговор:</w:t>
      </w:r>
    </w:p>
    <w:p w14:paraId="1CE04E01" w14:textId="77777777" w:rsidR="00F02757" w:rsidRPr="00F02757" w:rsidRDefault="00F02757" w:rsidP="00F02757">
      <w:pPr>
        <w:tabs>
          <w:tab w:val="left" w:pos="426"/>
        </w:tabs>
        <w:ind w:left="28" w:firstLine="398"/>
        <w:contextualSpacing/>
        <w:jc w:val="both"/>
        <w:rPr>
          <w:rFonts w:eastAsiaTheme="minorEastAsia"/>
        </w:rPr>
      </w:pPr>
      <w:r w:rsidRPr="00F02757">
        <w:rPr>
          <w:rFonts w:eastAsiaTheme="minorEastAsia"/>
        </w:rPr>
        <w:t>Съгласно Техническата спецификация Дейност 3 е “Разработване на нова програма „Споделяне на добри практики“. В обхвата на дейността изрично е посочено, че “В рамките на тази дейност ще се разработи нова обучителна програма „Споделяне на добри практики“, както и ще бъдат селектирани добри европейски и български практики.” (т. 5.3., изречение 1во от Техническата спецификация).</w:t>
      </w:r>
    </w:p>
    <w:p w14:paraId="641D3D67" w14:textId="77777777" w:rsidR="00F02757" w:rsidRPr="00F02757" w:rsidRDefault="00F02757" w:rsidP="00F02757">
      <w:pPr>
        <w:tabs>
          <w:tab w:val="left" w:pos="0"/>
        </w:tabs>
        <w:ind w:firstLine="388"/>
        <w:contextualSpacing/>
        <w:jc w:val="both"/>
        <w:rPr>
          <w:rFonts w:eastAsiaTheme="minorEastAsia"/>
        </w:rPr>
      </w:pPr>
      <w:r w:rsidRPr="00F02757">
        <w:rPr>
          <w:rFonts w:eastAsiaTheme="minorEastAsia"/>
        </w:rPr>
        <w:t xml:space="preserve">При изпълнение на тази дейност, а именно при селекцията на добри европейски и български практики, които да бъдат включени в програмата, ще бъдат използвани и постигнатите резултати от дейност 1 от проект № С13-22-1/16.04.2014 „Изграждане на капацитет на ИПА за изследвания, обучение и приложение на иновативни европейски практики в доброто управление“.  Тези постигнати резултати (а именно резултатите в рамките на дейност 1) от проекта ще бъдат предоставени на изпълнителя по настоящата поръчка при изпълнение на договора за обществена поръчка. В Техническата спецификация относно </w:t>
      </w:r>
      <w:r w:rsidRPr="00F02757">
        <w:rPr>
          <w:rFonts w:eastAsiaTheme="minorEastAsia"/>
        </w:rPr>
        <w:lastRenderedPageBreak/>
        <w:t>дейност 3, изрично е посочено, че възложителят е отговорен да предостави необходимата информация на Изпълнителя във връзка с изпълнението на дейността, в това число и постигнатите резултати от Дейност 1 по проекта.</w:t>
      </w:r>
    </w:p>
    <w:p w14:paraId="50C97C5F" w14:textId="77777777" w:rsidR="00F02757" w:rsidRPr="00F02757" w:rsidRDefault="00F02757" w:rsidP="00F02757">
      <w:pPr>
        <w:tabs>
          <w:tab w:val="left" w:pos="426"/>
        </w:tabs>
        <w:ind w:left="28" w:firstLine="398"/>
        <w:contextualSpacing/>
        <w:jc w:val="both"/>
        <w:rPr>
          <w:rFonts w:eastAsiaTheme="minorEastAsia"/>
        </w:rPr>
      </w:pPr>
    </w:p>
    <w:p w14:paraId="5CB52E30" w14:textId="77777777" w:rsidR="00F02757" w:rsidRPr="00F02757" w:rsidRDefault="00F02757" w:rsidP="00F02757">
      <w:pPr>
        <w:ind w:firstLine="360"/>
        <w:jc w:val="both"/>
        <w:rPr>
          <w:rFonts w:eastAsiaTheme="minorEastAsia"/>
          <w:sz w:val="46"/>
          <w:szCs w:val="46"/>
        </w:rPr>
      </w:pPr>
    </w:p>
    <w:p w14:paraId="3B12AB4B" w14:textId="77777777" w:rsidR="00815FAF" w:rsidRPr="00815FAF" w:rsidRDefault="00815FAF" w:rsidP="00815FAF">
      <w:pPr>
        <w:ind w:firstLine="360"/>
        <w:jc w:val="both"/>
        <w:rPr>
          <w:rFonts w:asciiTheme="minorHAnsi" w:eastAsiaTheme="minorEastAsia" w:hAnsiTheme="minorHAnsi" w:cstheme="minorBidi"/>
          <w:b/>
        </w:rPr>
      </w:pPr>
    </w:p>
    <w:p w14:paraId="0435F6D5" w14:textId="77777777" w:rsidR="0098483C" w:rsidRPr="009A1599" w:rsidRDefault="0098483C" w:rsidP="00B553D5">
      <w:pPr>
        <w:jc w:val="both"/>
        <w:rPr>
          <w:b/>
        </w:rPr>
      </w:pPr>
    </w:p>
    <w:bookmarkEnd w:id="1"/>
    <w:bookmarkEnd w:id="2"/>
    <w:p w14:paraId="0033EEE2" w14:textId="5A816C59" w:rsidR="00EC5864" w:rsidRPr="00440D29" w:rsidRDefault="00815FAF" w:rsidP="00440D29">
      <w:pPr>
        <w:ind w:left="1440"/>
        <w:rPr>
          <w:b/>
        </w:rPr>
      </w:pPr>
      <w:r>
        <w:rPr>
          <w:b/>
        </w:rPr>
        <w:t xml:space="preserve">ЗА </w:t>
      </w:r>
      <w:r w:rsidR="00440D29" w:rsidRPr="00440D29">
        <w:rPr>
          <w:b/>
        </w:rPr>
        <w:t xml:space="preserve">ИЗПЪЛНИТЕЛЕН ДИРЕКТОР НА </w:t>
      </w:r>
    </w:p>
    <w:p w14:paraId="5FAC992C" w14:textId="40CF32FE" w:rsidR="00440D29" w:rsidRPr="00440D29" w:rsidRDefault="00440D29" w:rsidP="00440D29">
      <w:pPr>
        <w:ind w:left="1440"/>
        <w:rPr>
          <w:b/>
        </w:rPr>
      </w:pPr>
      <w:r w:rsidRPr="00440D29">
        <w:rPr>
          <w:b/>
        </w:rPr>
        <w:t>ИНСТИТУТА ПО ПУБЛИЧНА АДМИНИСТРАЦИЯ: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67E42378" w14:textId="77777777" w:rsidR="00440D29" w:rsidRPr="00440D29" w:rsidRDefault="00440D29" w:rsidP="00440D29">
      <w:pPr>
        <w:ind w:left="1440"/>
        <w:rPr>
          <w:b/>
        </w:rPr>
      </w:pPr>
    </w:p>
    <w:p w14:paraId="0CE173AD" w14:textId="0616BF83" w:rsidR="00440D29" w:rsidRPr="00896928" w:rsidRDefault="003D408A" w:rsidP="00896928">
      <w:pPr>
        <w:ind w:left="5760"/>
        <w:rPr>
          <w:b/>
          <w:lang w:val="en-US"/>
        </w:rPr>
      </w:pPr>
      <w:r w:rsidRPr="003D408A">
        <w:rPr>
          <w:b/>
        </w:rPr>
        <w:t xml:space="preserve">                                              </w:t>
      </w:r>
    </w:p>
    <w:p w14:paraId="3631B3B2" w14:textId="785992DD" w:rsidR="00440D29" w:rsidRPr="00440D29" w:rsidRDefault="00815FAF" w:rsidP="00815FAF">
      <w:pPr>
        <w:ind w:left="3600"/>
        <w:rPr>
          <w:b/>
        </w:rPr>
      </w:pPr>
      <w:r>
        <w:rPr>
          <w:b/>
        </w:rPr>
        <w:t>/Христинка Микова – упълномощена със Заповед № РД 10-63 от 05.09.2014 г. на Изпълнителния директор на ИПА/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AB81" w14:textId="77777777" w:rsidR="005C69C1" w:rsidRDefault="005C69C1" w:rsidP="00976752">
      <w:r>
        <w:separator/>
      </w:r>
    </w:p>
  </w:endnote>
  <w:endnote w:type="continuationSeparator" w:id="0">
    <w:p w14:paraId="3FFB385A" w14:textId="77777777" w:rsidR="005C69C1" w:rsidRDefault="005C69C1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87031" w14:textId="77777777" w:rsidR="005C69C1" w:rsidRDefault="005C69C1" w:rsidP="00976752">
      <w:r>
        <w:separator/>
      </w:r>
    </w:p>
  </w:footnote>
  <w:footnote w:type="continuationSeparator" w:id="0">
    <w:p w14:paraId="127E5D57" w14:textId="77777777" w:rsidR="005C69C1" w:rsidRDefault="005C69C1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526B33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7233D"/>
    <w:multiLevelType w:val="hybridMultilevel"/>
    <w:tmpl w:val="0E808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2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534C0"/>
    <w:multiLevelType w:val="hybridMultilevel"/>
    <w:tmpl w:val="AAC85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164B1"/>
    <w:rsid w:val="00074C1F"/>
    <w:rsid w:val="00136FB6"/>
    <w:rsid w:val="00156B9C"/>
    <w:rsid w:val="00180C9B"/>
    <w:rsid w:val="001D4349"/>
    <w:rsid w:val="00244EEC"/>
    <w:rsid w:val="0026613F"/>
    <w:rsid w:val="0027157E"/>
    <w:rsid w:val="00322C3A"/>
    <w:rsid w:val="00322F13"/>
    <w:rsid w:val="00342C16"/>
    <w:rsid w:val="0037634B"/>
    <w:rsid w:val="003A08AD"/>
    <w:rsid w:val="003D408A"/>
    <w:rsid w:val="00440D29"/>
    <w:rsid w:val="00526B33"/>
    <w:rsid w:val="005C69C1"/>
    <w:rsid w:val="006740E6"/>
    <w:rsid w:val="00677140"/>
    <w:rsid w:val="006B0F9F"/>
    <w:rsid w:val="006C6721"/>
    <w:rsid w:val="006F4673"/>
    <w:rsid w:val="007B3EF9"/>
    <w:rsid w:val="007C1160"/>
    <w:rsid w:val="00815FAF"/>
    <w:rsid w:val="00896928"/>
    <w:rsid w:val="008C0FA0"/>
    <w:rsid w:val="008D4947"/>
    <w:rsid w:val="00924D04"/>
    <w:rsid w:val="00952C10"/>
    <w:rsid w:val="00976752"/>
    <w:rsid w:val="00980F59"/>
    <w:rsid w:val="0098483C"/>
    <w:rsid w:val="009A1599"/>
    <w:rsid w:val="009D70A2"/>
    <w:rsid w:val="009F6F4B"/>
    <w:rsid w:val="00A27943"/>
    <w:rsid w:val="00A41965"/>
    <w:rsid w:val="00A43083"/>
    <w:rsid w:val="00A92447"/>
    <w:rsid w:val="00AF13C4"/>
    <w:rsid w:val="00AF45F2"/>
    <w:rsid w:val="00B473F3"/>
    <w:rsid w:val="00B553D5"/>
    <w:rsid w:val="00BD2269"/>
    <w:rsid w:val="00C36614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02757"/>
    <w:rsid w:val="00F17F59"/>
    <w:rsid w:val="00FA5795"/>
    <w:rsid w:val="00FD49D8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20A32"/>
    <w:rsid w:val="002E20BA"/>
    <w:rsid w:val="003B6351"/>
    <w:rsid w:val="003D39FD"/>
    <w:rsid w:val="004D7B83"/>
    <w:rsid w:val="00670E64"/>
    <w:rsid w:val="0079171A"/>
    <w:rsid w:val="007E15F9"/>
    <w:rsid w:val="00825AD4"/>
    <w:rsid w:val="00AD5A51"/>
    <w:rsid w:val="00B45227"/>
    <w:rsid w:val="00B828A4"/>
    <w:rsid w:val="00C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C2413-5D52-403D-A54D-F493C4B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2</cp:revision>
  <cp:lastPrinted>2014-09-08T10:48:00Z</cp:lastPrinted>
  <dcterms:created xsi:type="dcterms:W3CDTF">2014-09-08T10:54:00Z</dcterms:created>
  <dcterms:modified xsi:type="dcterms:W3CDTF">2014-09-08T10:54:00Z</dcterms:modified>
</cp:coreProperties>
</file>